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160"/>
      </w:pPr>
      <w:r>
        <w:t xml:space="preserve">Д</w:t>
      </w:r>
      <w:r>
        <w:t xml:space="preserve">оговор</w:t>
      </w:r>
      <w:r>
        <w:t xml:space="preserve"> № _</w:t>
      </w:r>
      <w:r>
        <w:t xml:space="preserve">___________</w:t>
      </w:r>
      <w:r>
        <w:t xml:space="preserve">_________</w:t>
      </w:r>
      <w:r/>
    </w:p>
    <w:p>
      <w:pPr>
        <w:pStyle w:val="1155"/>
        <w:jc w:val="center"/>
        <w:rPr>
          <w:b/>
          <w:bCs/>
        </w:rPr>
      </w:pPr>
      <w:r>
        <w:rPr>
          <w:b/>
          <w:bCs/>
        </w:rPr>
        <w:t xml:space="preserve">специального банковского счета должника</w:t>
      </w:r>
      <w:r>
        <w:rPr>
          <w:b/>
          <w:bCs/>
        </w:rPr>
      </w:r>
      <w:r>
        <w:rPr>
          <w:b/>
          <w:bCs/>
        </w:rPr>
      </w:r>
    </w:p>
    <w:p>
      <w:pPr>
        <w:pStyle w:val="1155"/>
        <w:jc w:val="center"/>
        <w:rPr>
          <w:b/>
          <w:bCs/>
        </w:rPr>
      </w:pPr>
      <w:r>
        <w:rPr>
          <w:b/>
          <w:bCs/>
        </w:rPr>
        <w:t xml:space="preserve">в валюте Российской Федерации</w:t>
      </w:r>
      <w:r>
        <w:rPr>
          <w:b/>
          <w:bCs/>
        </w:rPr>
      </w:r>
      <w:r>
        <w:rPr>
          <w:b/>
          <w:bCs/>
        </w:rPr>
      </w:r>
    </w:p>
    <w:p>
      <w:pPr>
        <w:pStyle w:val="1155"/>
        <w:jc w:val="center"/>
        <w:spacing w:before="120"/>
        <w:rPr>
          <w:i/>
        </w:rPr>
      </w:pPr>
      <w:r>
        <w:rPr>
          <w:bCs/>
          <w:i/>
        </w:rPr>
        <w:t xml:space="preserve">(для осуществления расчетов, связанных с удовлетворением требований кредиторов за счет денежных средств, вырученных от реализации предмета залога)</w:t>
      </w:r>
      <w:r>
        <w:rPr>
          <w:i/>
        </w:rPr>
      </w:r>
      <w:r>
        <w:rPr>
          <w:i/>
        </w:rPr>
      </w:r>
    </w:p>
    <w:p>
      <w:pPr>
        <w:pStyle w:val="1155"/>
        <w:rPr>
          <w:sz w:val="16"/>
          <w:szCs w:val="16"/>
        </w:rPr>
      </w:pPr>
      <w:r>
        <w:rPr>
          <w:sz w:val="16"/>
          <w:szCs w:val="16"/>
        </w:rPr>
      </w:r>
      <w:r>
        <w:rPr>
          <w:sz w:val="16"/>
          <w:szCs w:val="16"/>
        </w:rPr>
      </w:r>
      <w:r>
        <w:rPr>
          <w:sz w:val="16"/>
          <w:szCs w:val="16"/>
        </w:rPr>
      </w:r>
    </w:p>
    <w:p>
      <w:pPr>
        <w:pStyle w:val="1155"/>
        <w:jc w:val="center"/>
        <w:rPr>
          <w:b/>
          <w:bCs/>
        </w:rPr>
      </w:pPr>
      <w:r>
        <w:rPr>
          <w:b/>
          <w:bCs/>
        </w:rPr>
        <w:t xml:space="preserve">г. ______                                                                                             «____» _________20__г.</w:t>
      </w:r>
      <w:r>
        <w:rPr>
          <w:b/>
          <w:bCs/>
        </w:rPr>
      </w:r>
      <w:r>
        <w:rPr>
          <w:b/>
          <w:bCs/>
        </w:rPr>
      </w:r>
    </w:p>
    <w:p>
      <w:pPr>
        <w:pStyle w:val="1164"/>
        <w:jc w:val="both"/>
        <w:rPr>
          <w:lang w:val="en-US"/>
        </w:rPr>
      </w:pPr>
      <w:r>
        <w:rPr>
          <w:lang w:val="en-US"/>
        </w:rPr>
      </w:r>
      <w:r>
        <w:rPr>
          <w:lang w:val="en-US"/>
        </w:rPr>
      </w:r>
      <w:r>
        <w:rPr>
          <w:lang w:val="en-US"/>
        </w:rPr>
      </w:r>
    </w:p>
    <w:p>
      <w:pPr>
        <w:pStyle w:val="1164"/>
        <w:jc w:val="both"/>
      </w:pPr>
      <w:r>
        <w:t xml:space="preserve">А</w:t>
      </w:r>
      <w:r>
        <w:t xml:space="preserve">кционерное общество «Российский Сельскохозяйственный банк» (</w:t>
      </w:r>
      <w:r>
        <w:t xml:space="preserve">АО</w:t>
      </w:r>
      <w:r>
        <w:t xml:space="preserve"> </w:t>
      </w:r>
      <w:r>
        <w:t xml:space="preserve">«Россельхозбанк»), именуемый в дальнейшем </w:t>
      </w:r>
      <w:r>
        <w:rPr>
          <w:b/>
          <w:bCs/>
        </w:rPr>
        <w:t xml:space="preserve">«БАНК»</w:t>
      </w:r>
      <w:r>
        <w:t xml:space="preserve">, в лице ________________ __________________________________________________________________________</w:t>
      </w:r>
      <w:r>
        <w:t xml:space="preserve">___</w:t>
      </w:r>
      <w:r>
        <w:t xml:space="preserve">___</w:t>
      </w:r>
      <w:r/>
    </w:p>
    <w:p>
      <w:pPr>
        <w:pStyle w:val="1164"/>
        <w:ind w:firstLine="0"/>
        <w:jc w:val="both"/>
      </w:pPr>
      <w:r>
        <w:t xml:space="preserve">_______________________________________________________________, действующего на основании ________________</w:t>
      </w:r>
      <w:r>
        <w:t xml:space="preserve">_____</w:t>
      </w:r>
      <w:r>
        <w:t xml:space="preserve">_________________________________________________ с одной стороны, и ________________________</w:t>
      </w:r>
      <w:r>
        <w:t xml:space="preserve">___</w:t>
      </w:r>
      <w:r>
        <w:t xml:space="preserve">____________________________________</w:t>
      </w:r>
      <w:r>
        <w:t xml:space="preserve">,</w:t>
      </w:r>
      <w:r>
        <w:t xml:space="preserve"> именуемый в дальнейшем </w:t>
      </w:r>
      <w:r>
        <w:rPr>
          <w:b/>
          <w:bCs/>
        </w:rPr>
        <w:t xml:space="preserve">«КЛИЕНТ</w:t>
      </w:r>
      <w:r>
        <w:rPr>
          <w:b/>
          <w:bCs/>
        </w:rPr>
        <w:t xml:space="preserve">-</w:t>
      </w:r>
      <w:r>
        <w:rPr>
          <w:b/>
          <w:bCs/>
        </w:rPr>
        <w:t xml:space="preserve">должник</w:t>
      </w:r>
      <w:r>
        <w:rPr>
          <w:b/>
          <w:bCs/>
        </w:rPr>
        <w:t xml:space="preserve">»</w:t>
      </w:r>
      <w:r>
        <w:t xml:space="preserve">, в лице_______________________________ ______________________</w:t>
      </w:r>
      <w:r>
        <w:t xml:space="preserve">__________________</w:t>
      </w:r>
      <w:r>
        <w:t xml:space="preserve">_______________________________________, действующего на основании___________________</w:t>
      </w:r>
      <w:r>
        <w:t xml:space="preserve">_</w:t>
      </w:r>
      <w:r>
        <w:t xml:space="preserve">___________________________________, с другой стороны, далее вместе именуемые </w:t>
      </w:r>
      <w:r>
        <w:rPr>
          <w:b/>
          <w:bCs/>
        </w:rPr>
        <w:t xml:space="preserve">«СТОРОНЫ»</w:t>
      </w:r>
      <w:r>
        <w:t xml:space="preserve">, заключили настоящий Договор о нижеследующем:</w:t>
      </w:r>
      <w:r/>
    </w:p>
    <w:p>
      <w:pPr>
        <w:pStyle w:val="1164"/>
        <w:numPr>
          <w:ilvl w:val="0"/>
          <w:numId w:val="1"/>
        </w:numPr>
        <w:ind w:left="0" w:firstLine="0"/>
        <w:jc w:val="center"/>
        <w:spacing w:before="120" w:after="120"/>
        <w:tabs>
          <w:tab w:val="left" w:pos="360" w:leader="none"/>
          <w:tab w:val="clear" w:pos="3889" w:leader="none"/>
        </w:tabs>
        <w:rPr>
          <w:b/>
          <w:bCs/>
        </w:rPr>
      </w:pPr>
      <w:r>
        <w:rPr>
          <w:b/>
          <w:bCs/>
        </w:rPr>
        <w:t xml:space="preserve">Т</w:t>
      </w:r>
      <w:r>
        <w:rPr>
          <w:b/>
          <w:bCs/>
        </w:rPr>
        <w:t xml:space="preserve">ермины, применяемые в настоящем договоре</w:t>
      </w:r>
      <w:r>
        <w:rPr>
          <w:b/>
          <w:bCs/>
        </w:rPr>
      </w:r>
      <w:r>
        <w:rPr>
          <w:b/>
          <w:bCs/>
        </w:rPr>
      </w:r>
    </w:p>
    <w:p>
      <w:pPr>
        <w:pStyle w:val="1164"/>
        <w:jc w:val="both"/>
        <w:tabs>
          <w:tab w:val="left" w:pos="360" w:leader="none"/>
        </w:tabs>
        <w:rPr>
          <w:bCs/>
        </w:rPr>
      </w:pPr>
      <w:r>
        <w:rPr>
          <w:b/>
          <w:bCs/>
        </w:rPr>
        <w:t xml:space="preserve">З</w:t>
      </w:r>
      <w:r>
        <w:rPr>
          <w:b/>
          <w:bCs/>
        </w:rPr>
        <w:t xml:space="preserve">акон </w:t>
      </w:r>
      <w:r>
        <w:rPr>
          <w:b/>
          <w:bCs/>
        </w:rPr>
        <w:t xml:space="preserve">№</w:t>
      </w:r>
      <w:r>
        <w:rPr>
          <w:b/>
          <w:bCs/>
        </w:rPr>
        <w:t xml:space="preserve"> </w:t>
      </w:r>
      <w:r>
        <w:rPr>
          <w:b/>
          <w:bCs/>
        </w:rPr>
        <w:t xml:space="preserve">127-ФЗ -</w:t>
      </w:r>
      <w:r>
        <w:rPr>
          <w:bCs/>
        </w:rPr>
        <w:t xml:space="preserve"> Федеральный закон от 26</w:t>
      </w:r>
      <w:r>
        <w:rPr>
          <w:bCs/>
        </w:rPr>
        <w:t xml:space="preserve">.10.</w:t>
      </w:r>
      <w:r>
        <w:rPr>
          <w:bCs/>
        </w:rPr>
        <w:t xml:space="preserve">2002</w:t>
      </w:r>
      <w:r>
        <w:rPr>
          <w:bCs/>
        </w:rPr>
        <w:t xml:space="preserve"> №</w:t>
      </w:r>
      <w:r>
        <w:rPr>
          <w:bCs/>
        </w:rPr>
        <w:t xml:space="preserve"> </w:t>
      </w:r>
      <w:r>
        <w:rPr>
          <w:bCs/>
        </w:rPr>
        <w:t xml:space="preserve">127-ФЗ </w:t>
      </w:r>
      <w:r>
        <w:rPr>
          <w:bCs/>
        </w:rPr>
        <w:t xml:space="preserve">«О несостоятельности (банкротстве)</w:t>
      </w:r>
      <w:r>
        <w:rPr>
          <w:bCs/>
        </w:rPr>
        <w:t xml:space="preserve">»</w:t>
      </w:r>
      <w:r>
        <w:rPr>
          <w:bCs/>
        </w:rPr>
        <w:t xml:space="preserve">.</w:t>
      </w:r>
      <w:r>
        <w:rPr>
          <w:bCs/>
        </w:rPr>
      </w:r>
      <w:r>
        <w:rPr>
          <w:bCs/>
        </w:rPr>
      </w:r>
    </w:p>
    <w:p>
      <w:pPr>
        <w:pStyle w:val="1164"/>
        <w:jc w:val="both"/>
        <w:tabs>
          <w:tab w:val="left" w:pos="360" w:leader="none"/>
        </w:tabs>
        <w:rPr>
          <w:bCs/>
        </w:rPr>
      </w:pPr>
      <w:r>
        <w:rPr>
          <w:b/>
          <w:bCs/>
        </w:rPr>
        <w:t xml:space="preserve">Закон </w:t>
      </w:r>
      <w:r>
        <w:rPr>
          <w:b/>
          <w:bCs/>
        </w:rPr>
        <w:t xml:space="preserve">№</w:t>
      </w:r>
      <w:r>
        <w:rPr>
          <w:b/>
          <w:bCs/>
        </w:rPr>
        <w:t xml:space="preserve"> </w:t>
      </w:r>
      <w:r>
        <w:rPr>
          <w:b/>
          <w:bCs/>
        </w:rPr>
        <w:t xml:space="preserve">1</w:t>
      </w:r>
      <w:r>
        <w:rPr>
          <w:b/>
          <w:bCs/>
        </w:rPr>
        <w:t xml:space="preserve">15</w:t>
      </w:r>
      <w:r>
        <w:rPr>
          <w:b/>
          <w:bCs/>
        </w:rPr>
        <w:t xml:space="preserve">-ФЗ -</w:t>
      </w:r>
      <w:r>
        <w:rPr>
          <w:bCs/>
        </w:rPr>
        <w:t xml:space="preserve"> Федеральный закон от </w:t>
      </w:r>
      <w:r>
        <w:rPr>
          <w:bCs/>
        </w:rPr>
        <w:t xml:space="preserve">07</w:t>
      </w:r>
      <w:r>
        <w:rPr>
          <w:bCs/>
        </w:rPr>
        <w:t xml:space="preserve">.08.</w:t>
      </w:r>
      <w:r>
        <w:rPr>
          <w:bCs/>
        </w:rPr>
        <w:t xml:space="preserve">2001</w:t>
      </w:r>
      <w:r>
        <w:rPr>
          <w:bCs/>
        </w:rPr>
        <w:t xml:space="preserve"> </w:t>
      </w:r>
      <w:r>
        <w:rPr>
          <w:bCs/>
        </w:rPr>
        <w:t xml:space="preserve">№</w:t>
      </w:r>
      <w:r>
        <w:rPr>
          <w:bCs/>
        </w:rPr>
        <w:t xml:space="preserve"> </w:t>
      </w:r>
      <w:r>
        <w:rPr>
          <w:bCs/>
        </w:rPr>
        <w:t xml:space="preserve">115</w:t>
      </w:r>
      <w:r>
        <w:rPr>
          <w:bCs/>
        </w:rPr>
        <w:t xml:space="preserve">-ФЗ «О</w:t>
      </w:r>
      <w:r>
        <w:rPr>
          <w:bCs/>
        </w:rPr>
        <w:t xml:space="preserve"> противодействии легализации (отмыванию) доходов</w:t>
      </w:r>
      <w:r>
        <w:rPr>
          <w:bCs/>
        </w:rPr>
        <w:t xml:space="preserve">, </w:t>
      </w:r>
      <w:r>
        <w:rPr>
          <w:bCs/>
        </w:rPr>
        <w:t xml:space="preserve">полученных преступным путем</w:t>
      </w:r>
      <w:r>
        <w:rPr>
          <w:bCs/>
        </w:rPr>
        <w:t xml:space="preserve">, </w:t>
      </w:r>
      <w:r>
        <w:rPr>
          <w:bCs/>
        </w:rPr>
        <w:t xml:space="preserve">и финансированию терроризма</w:t>
      </w:r>
      <w:r>
        <w:rPr>
          <w:bCs/>
        </w:rPr>
        <w:t xml:space="preserve">».</w:t>
      </w:r>
      <w:r>
        <w:rPr>
          <w:bCs/>
        </w:rPr>
      </w:r>
      <w:r>
        <w:rPr>
          <w:bCs/>
        </w:rPr>
      </w:r>
    </w:p>
    <w:p>
      <w:pPr>
        <w:pStyle w:val="1155"/>
        <w:ind w:firstLine="709"/>
        <w:jc w:val="both"/>
        <w:rPr>
          <w:b/>
        </w:rPr>
      </w:pPr>
      <w:r>
        <w:rPr>
          <w:b/>
          <w:bCs/>
        </w:rPr>
        <w:t xml:space="preserve">Закон № 281-ФЗ</w:t>
      </w:r>
      <w:r>
        <w:rPr>
          <w:bCs/>
        </w:rPr>
        <w:t xml:space="preserve"> </w:t>
      </w:r>
      <w:r>
        <w:rPr>
          <w:b/>
          <w:bCs/>
        </w:rPr>
        <w:t xml:space="preserve">–</w:t>
      </w:r>
      <w:r>
        <w:rPr>
          <w:bCs/>
        </w:rPr>
        <w:t xml:space="preserve"> Федеральный закон от 30.12.2006 № 281-ФЗ «О специальных экономических мерах и принудительных мерах».</w:t>
      </w:r>
      <w:r>
        <w:rPr>
          <w:b/>
        </w:rPr>
      </w:r>
      <w:r>
        <w:rPr>
          <w:b/>
        </w:rPr>
      </w:r>
    </w:p>
    <w:p>
      <w:pPr>
        <w:pStyle w:val="1155"/>
        <w:ind w:firstLine="709"/>
        <w:jc w:val="both"/>
      </w:pPr>
      <w:r>
        <w:rPr>
          <w:b/>
        </w:rPr>
        <w:t xml:space="preserve">КЛИЕНТ-должник</w:t>
      </w:r>
      <w:r>
        <w:t xml:space="preserve"> </w:t>
      </w:r>
      <w:r>
        <w:rPr>
          <w:bCs/>
        </w:rPr>
        <w:t xml:space="preserve">–</w:t>
      </w:r>
      <w:r>
        <w:t xml:space="preserve"> </w:t>
      </w:r>
      <w:r>
        <w:t xml:space="preserve">юридическое лицо,</w:t>
      </w:r>
      <w:r>
        <w:t xml:space="preserve"> </w:t>
      </w:r>
      <w:r>
        <w:rPr>
          <w:bCs/>
        </w:rPr>
        <w:t xml:space="preserve">крестьянско</w:t>
      </w:r>
      <w:r>
        <w:rPr>
          <w:bCs/>
        </w:rPr>
        <w:t xml:space="preserve">е</w:t>
      </w:r>
      <w:r>
        <w:rPr>
          <w:bCs/>
        </w:rPr>
        <w:t xml:space="preserve"> </w:t>
      </w:r>
      <w:r>
        <w:rPr>
          <w:bCs/>
        </w:rPr>
        <w:t xml:space="preserve">(</w:t>
      </w:r>
      <w:r>
        <w:rPr>
          <w:bCs/>
        </w:rPr>
        <w:t xml:space="preserve">фермерско</w:t>
      </w:r>
      <w:r>
        <w:rPr>
          <w:bCs/>
        </w:rPr>
        <w:t xml:space="preserve">е)</w:t>
      </w:r>
      <w:r>
        <w:rPr>
          <w:bCs/>
        </w:rPr>
        <w:t xml:space="preserve"> хозяйств</w:t>
      </w:r>
      <w:r>
        <w:rPr>
          <w:bCs/>
        </w:rPr>
        <w:t xml:space="preserve">о (далее – КФХ)</w:t>
      </w:r>
      <w:r>
        <w:rPr>
          <w:rStyle w:val="1176"/>
          <w:bCs/>
        </w:rPr>
        <w:footnoteReference w:id="2"/>
      </w:r>
      <w:r>
        <w:rPr>
          <w:bCs/>
        </w:rPr>
        <w:t xml:space="preserve">/индивидуальный предприниматель </w:t>
      </w:r>
      <w:r>
        <w:rPr>
          <w:b/>
          <w:bCs/>
        </w:rPr>
        <w:t xml:space="preserve">-</w:t>
      </w:r>
      <w:r>
        <w:rPr>
          <w:bCs/>
        </w:rPr>
        <w:t xml:space="preserve"> глава КФХ,</w:t>
      </w:r>
      <w:r>
        <w:t xml:space="preserve"> </w:t>
      </w:r>
      <w:r>
        <w:t xml:space="preserve">оказавшееся/оказавшийся неспособным удовлетворить требования кредиторов по денежным обязательствам и (или) исполнить обязанность по уплате обязательных платежей в течение срока, установленного Законом № 127-ФЗ</w:t>
      </w:r>
      <w:r>
        <w:t xml:space="preserve">.</w:t>
      </w:r>
      <w:r/>
    </w:p>
    <w:p>
      <w:pPr>
        <w:pStyle w:val="1155"/>
        <w:ind w:firstLine="709"/>
        <w:jc w:val="both"/>
      </w:pPr>
      <w:r>
        <w:rPr>
          <w:b/>
          <w:bCs/>
        </w:rPr>
        <w:t xml:space="preserve">Конкурсный управляющий</w:t>
      </w:r>
      <w:r>
        <w:t xml:space="preserve"> </w:t>
      </w:r>
      <w:r>
        <w:t xml:space="preserve">–</w:t>
      </w:r>
      <w:r>
        <w:t xml:space="preserve"> арбитражный управляющий, утвержденный арбитражным судом для проведения конкурсного производства и осуществления иных установленных Законом №</w:t>
      </w:r>
      <w:r>
        <w:t xml:space="preserve"> </w:t>
      </w:r>
      <w:r>
        <w:t xml:space="preserve">127-ФЗ</w:t>
      </w:r>
      <w:r>
        <w:t xml:space="preserve"> полномочий.</w:t>
      </w:r>
      <w:r/>
    </w:p>
    <w:p>
      <w:pPr>
        <w:pStyle w:val="1155"/>
        <w:ind w:firstLine="709"/>
        <w:jc w:val="both"/>
        <w:rPr>
          <w:bCs/>
        </w:rPr>
      </w:pPr>
      <w:r>
        <w:rPr>
          <w:b/>
          <w:bCs/>
        </w:rPr>
        <w:t xml:space="preserve">Несостоятельность </w:t>
      </w:r>
      <w:r>
        <w:rPr>
          <w:b/>
          <w:bCs/>
        </w:rPr>
        <w:t xml:space="preserve">(</w:t>
      </w:r>
      <w:r>
        <w:rPr>
          <w:b/>
          <w:bCs/>
        </w:rPr>
        <w:t xml:space="preserve">банкротство</w:t>
      </w:r>
      <w:r>
        <w:rPr>
          <w:b/>
          <w:bCs/>
        </w:rPr>
        <w:t xml:space="preserve">)</w:t>
      </w:r>
      <w:r>
        <w:rPr>
          <w:b/>
          <w:bCs/>
        </w:rPr>
        <w:t xml:space="preserve"> </w:t>
      </w:r>
      <w:r>
        <w:rPr>
          <w:b/>
          <w:bCs/>
        </w:rPr>
        <w:t xml:space="preserve">–</w:t>
      </w:r>
      <w:r>
        <w:rPr>
          <w:b/>
          <w:bCs/>
        </w:rPr>
        <w:t xml:space="preserve"> </w:t>
      </w:r>
      <w:r>
        <w:rPr>
          <w:bCs/>
        </w:rPr>
        <w:t xml:space="preserve">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w:t>
      </w:r>
      <w:r>
        <w:rPr>
          <w:bCs/>
        </w:rPr>
        <w:t xml:space="preserve">по уплате обязательных платежей.</w:t>
      </w:r>
      <w:r>
        <w:rPr>
          <w:bCs/>
        </w:rPr>
      </w:r>
      <w:r>
        <w:rPr>
          <w:bCs/>
        </w:rPr>
      </w:r>
    </w:p>
    <w:p>
      <w:pPr>
        <w:pStyle w:val="1155"/>
        <w:ind w:firstLine="709"/>
        <w:jc w:val="both"/>
        <w:rPr>
          <w:bCs/>
        </w:rPr>
      </w:pPr>
      <w:r>
        <w:rPr>
          <w:b/>
          <w:bCs/>
          <w:color w:val="000000"/>
        </w:rPr>
        <w:t xml:space="preserve">Система ДБО</w:t>
      </w:r>
      <w:r>
        <w:rPr>
          <w:color w:val="000000"/>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w:t>
      </w:r>
      <w:r>
        <w:rPr>
          <w:b/>
          <w:color w:val="000000"/>
        </w:rPr>
        <w:t xml:space="preserve">БАНКОМ</w:t>
      </w:r>
      <w:r>
        <w:rPr>
          <w:color w:val="000000"/>
        </w:rPr>
        <w:t xml:space="preserve"> и </w:t>
      </w:r>
      <w:r>
        <w:rPr>
          <w:b/>
          <w:color w:val="000000"/>
        </w:rPr>
        <w:t xml:space="preserve">КЛИЕНТОМ-должником</w:t>
      </w:r>
      <w:r>
        <w:rPr>
          <w:color w:val="000000"/>
        </w:rPr>
        <w:t xml:space="preserve"> с использованием средств электронной подписи, с целью предоставления </w:t>
      </w:r>
      <w:r>
        <w:rPr>
          <w:b/>
          <w:color w:val="000000"/>
        </w:rPr>
        <w:t xml:space="preserve">КЛИЕНТУ-должнику</w:t>
      </w:r>
      <w:r>
        <w:rPr>
          <w:color w:val="000000"/>
        </w:rPr>
        <w:t xml:space="preserve">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w:t>
      </w:r>
      <w:r>
        <w:rPr>
          <w:color w:val="000000"/>
        </w:rPr>
        <w:t xml:space="preserve">м системы и осуществляет свою деятельность в соответствии со ст. 3 Федерального закона от 06.04.2011 № 63-ФЗ «Об электронной подписи» и относится к электронным системам документооборота (согласно п. 15 ч. 1 ст. 265 Налогового кодекса Российской Федерации).</w:t>
      </w:r>
      <w:r>
        <w:rPr>
          <w:bCs/>
        </w:rPr>
      </w:r>
      <w:r>
        <w:rPr>
          <w:bCs/>
        </w:rPr>
      </w:r>
    </w:p>
    <w:p>
      <w:pPr>
        <w:pStyle w:val="1155"/>
        <w:ind w:firstLine="709"/>
        <w:jc w:val="both"/>
        <w:rPr>
          <w:bCs/>
        </w:rPr>
      </w:pPr>
      <w:r>
        <w:rPr>
          <w:bCs/>
        </w:rPr>
      </w:r>
      <w:r>
        <w:rPr>
          <w:bCs/>
        </w:rPr>
      </w:r>
      <w:r>
        <w:rPr>
          <w:bCs/>
        </w:rPr>
      </w:r>
    </w:p>
    <w:p>
      <w:pPr>
        <w:pStyle w:val="1164"/>
        <w:numPr>
          <w:ilvl w:val="0"/>
          <w:numId w:val="1"/>
        </w:numPr>
        <w:ind w:left="0" w:firstLine="0"/>
        <w:jc w:val="center"/>
        <w:spacing w:before="120" w:after="120"/>
        <w:tabs>
          <w:tab w:val="left" w:pos="360" w:leader="none"/>
          <w:tab w:val="clear" w:pos="3889" w:leader="none"/>
        </w:tabs>
        <w:rPr>
          <w:b/>
          <w:bCs/>
        </w:rPr>
      </w:pPr>
      <w:r>
        <w:rPr>
          <w:b/>
          <w:bCs/>
        </w:rPr>
        <w:t xml:space="preserve">П</w:t>
      </w:r>
      <w:r>
        <w:rPr>
          <w:b/>
          <w:bCs/>
        </w:rPr>
        <w:t xml:space="preserve">редмет договора</w:t>
      </w:r>
      <w:r>
        <w:rPr>
          <w:b/>
          <w:bCs/>
        </w:rPr>
      </w:r>
      <w:r>
        <w:rPr>
          <w:b/>
          <w:bCs/>
        </w:rPr>
      </w:r>
    </w:p>
    <w:p>
      <w:pPr>
        <w:pStyle w:val="1164"/>
        <w:jc w:val="both"/>
      </w:pPr>
      <w:r>
        <w:t xml:space="preserve">2</w:t>
      </w:r>
      <w:r>
        <w:t xml:space="preserve">.1. </w:t>
      </w:r>
      <w:r>
        <w:rPr>
          <w:b/>
          <w:bCs/>
        </w:rPr>
        <w:t xml:space="preserve">БАНК</w:t>
      </w:r>
      <w:r>
        <w:t xml:space="preserve"> </w:t>
      </w:r>
      <w:r>
        <w:t xml:space="preserve">обязуется</w:t>
      </w:r>
      <w:r>
        <w:t xml:space="preserve"> </w:t>
      </w:r>
      <w:r>
        <w:t xml:space="preserve">отк</w:t>
      </w:r>
      <w:r>
        <w:t xml:space="preserve">р</w:t>
      </w:r>
      <w:r>
        <w:t xml:space="preserve">ыт</w:t>
      </w:r>
      <w:r>
        <w:t xml:space="preserve">ь</w:t>
      </w:r>
      <w:r>
        <w:t xml:space="preserve"> </w:t>
      </w:r>
      <w:r>
        <w:rPr>
          <w:b/>
          <w:bCs/>
        </w:rPr>
        <w:t xml:space="preserve">КЛИЕНТУ</w:t>
      </w:r>
      <w:r>
        <w:rPr>
          <w:b/>
          <w:bCs/>
        </w:rPr>
        <w:t xml:space="preserve">-</w:t>
      </w:r>
      <w:r>
        <w:rPr>
          <w:b/>
          <w:bCs/>
        </w:rPr>
        <w:t xml:space="preserve">должнику</w:t>
      </w:r>
      <w:r>
        <w:t xml:space="preserve"> </w:t>
      </w:r>
      <w:r>
        <w:t xml:space="preserve">специальный банковский </w:t>
      </w:r>
      <w:r>
        <w:t xml:space="preserve">счет</w:t>
      </w:r>
      <w:r>
        <w:t xml:space="preserve"> </w:t>
      </w:r>
      <w:r>
        <w:t xml:space="preserve">в</w:t>
      </w:r>
      <w:r>
        <w:t xml:space="preserve"> </w:t>
      </w:r>
      <w:r>
        <w:t xml:space="preserve">валюте Российской Федерации № ________________________________</w:t>
      </w:r>
      <w:r>
        <w:t xml:space="preserve"> </w:t>
      </w:r>
      <w:r>
        <w:t xml:space="preserve">(далее – Счет) </w:t>
      </w:r>
      <w:r>
        <w:t xml:space="preserve">и осуществля</w:t>
      </w:r>
      <w:r>
        <w:t xml:space="preserve">ть</w:t>
      </w:r>
      <w:r>
        <w:t xml:space="preserve"> </w:t>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в соответствии с </w:t>
      </w:r>
      <w:r>
        <w:t xml:space="preserve">положениями статьи 138 </w:t>
      </w:r>
      <w:r>
        <w:t xml:space="preserve">Закона №</w:t>
      </w:r>
      <w:r>
        <w:t xml:space="preserve"> </w:t>
      </w:r>
      <w:r>
        <w:t xml:space="preserve">127-ФЗ </w:t>
      </w:r>
      <w:r>
        <w:t xml:space="preserve">и в соответствии с </w:t>
      </w:r>
      <w:r>
        <w:t xml:space="preserve">действующим законодательством Российской Федерации</w:t>
      </w:r>
      <w:r>
        <w:t xml:space="preserve">, </w:t>
      </w:r>
      <w:r>
        <w:t xml:space="preserve">нормативными актами Банка России</w:t>
      </w:r>
      <w:r>
        <w:t xml:space="preserve"> </w:t>
      </w:r>
      <w:r>
        <w:t xml:space="preserve">и условиями настоящего Договора.</w:t>
      </w:r>
      <w:r/>
    </w:p>
    <w:p>
      <w:pPr>
        <w:pStyle w:val="1155"/>
        <w:ind w:firstLine="720"/>
        <w:jc w:val="both"/>
      </w:pPr>
      <w:r>
        <w:t xml:space="preserve">2</w:t>
      </w:r>
      <w:r>
        <w:t xml:space="preserve">.2.</w:t>
      </w:r>
      <w:r>
        <w:t xml:space="preserve"> </w:t>
      </w:r>
      <w:r>
        <w:t xml:space="preserve">Счет предназначен для зачисления</w:t>
      </w:r>
      <w:r>
        <w:rPr>
          <w:b/>
        </w:rPr>
        <w:t xml:space="preserve"> </w:t>
      </w:r>
      <w:r>
        <w:rPr>
          <w:b/>
        </w:rPr>
        <w:t xml:space="preserve">исключительно</w:t>
      </w:r>
      <w:r>
        <w:t xml:space="preserve"> </w:t>
      </w:r>
      <w:r>
        <w:t xml:space="preserve">денежных средств</w:t>
      </w:r>
      <w:r>
        <w:t xml:space="preserve">, </w:t>
      </w:r>
      <w:r>
        <w:t xml:space="preserve">вырученных от реализации заложенного имущества </w:t>
      </w:r>
      <w:r>
        <w:rPr>
          <w:b/>
        </w:rPr>
        <w:t xml:space="preserve">КЛИЕНТА</w:t>
      </w:r>
      <w:r>
        <w:t xml:space="preserve">-</w:t>
      </w:r>
      <w:r>
        <w:rPr>
          <w:b/>
        </w:rPr>
        <w:t xml:space="preserve">должника</w:t>
      </w:r>
      <w:r>
        <w:t xml:space="preserve">,</w:t>
      </w:r>
      <w:r>
        <w:t xml:space="preserve"> </w:t>
      </w:r>
      <w:r>
        <w:t xml:space="preserve">в соответствии со статьей </w:t>
      </w:r>
      <w:r>
        <w:t xml:space="preserve">138 </w:t>
      </w:r>
      <w:r>
        <w:t xml:space="preserve">Закона №</w:t>
      </w:r>
      <w:r>
        <w:t xml:space="preserve"> </w:t>
      </w:r>
      <w:r>
        <w:t xml:space="preserve">127-ФЗ</w:t>
      </w:r>
      <w:r>
        <w:t xml:space="preserve">.</w:t>
      </w:r>
      <w:r/>
    </w:p>
    <w:p>
      <w:pPr>
        <w:pStyle w:val="1155"/>
        <w:ind w:firstLine="720"/>
        <w:jc w:val="both"/>
      </w:pPr>
      <w:r>
        <w:t xml:space="preserve">2.3. Денежные средства, находящиеся на Счете </w:t>
      </w:r>
      <w:r>
        <w:rPr>
          <w:b/>
        </w:rPr>
        <w:t xml:space="preserve">КЛИЕНТА</w:t>
      </w:r>
      <w:r>
        <w:t xml:space="preserve">-</w:t>
      </w:r>
      <w:r>
        <w:rPr>
          <w:b/>
        </w:rPr>
        <w:t xml:space="preserve">должника</w:t>
      </w:r>
      <w:r>
        <w:t xml:space="preserve">,</w:t>
      </w:r>
      <w:r>
        <w:t xml:space="preserve"> </w:t>
      </w:r>
      <w:r>
        <w:t xml:space="preserve">могут списываться</w:t>
      </w:r>
      <w:r>
        <w:rPr>
          <w:b/>
        </w:rPr>
        <w:t xml:space="preserve"> </w:t>
      </w:r>
      <w:r>
        <w:t xml:space="preserve">только</w:t>
      </w:r>
      <w:r>
        <w:t xml:space="preserve"> для погашения требований </w:t>
      </w:r>
      <w:r>
        <w:t xml:space="preserve">кредиторов первой и второй очереди, а также для погашения судебных расходов, расходов по выплате вознаграждения арбитражным управляющим и оплате услуг лиц, привлеченных арбитражным управляющим в целях обеспечения исполнения возложенных на него обязанностей</w:t>
      </w:r>
      <w:r>
        <w:t xml:space="preserve">.</w:t>
      </w:r>
      <w:r/>
    </w:p>
    <w:p>
      <w:pPr>
        <w:pStyle w:val="1155"/>
        <w:ind w:firstLine="720"/>
        <w:jc w:val="both"/>
        <w:rPr>
          <w:rFonts w:ascii="Arial" w:hAnsi="Arial"/>
          <w:sz w:val="20"/>
          <w:szCs w:val="20"/>
        </w:rPr>
      </w:pPr>
      <w:r>
        <w:t xml:space="preserve">2</w:t>
      </w:r>
      <w:r>
        <w:t xml:space="preserve">.4</w:t>
      </w:r>
      <w:r>
        <w:t xml:space="preserve">. Денежные средства со Счета списываются по распоряжению конкурсного управляющего только в целях удовлетворения требований кредиторов в порядке, предусмотренном </w:t>
      </w:r>
      <w:r>
        <w:t xml:space="preserve">стать</w:t>
      </w:r>
      <w:r>
        <w:t xml:space="preserve">ей</w:t>
      </w:r>
      <w:r>
        <w:t xml:space="preserve"> 138 Закона №</w:t>
      </w:r>
      <w:r>
        <w:t xml:space="preserve"> </w:t>
      </w:r>
      <w:r>
        <w:t xml:space="preserve">127-ФЗ.</w:t>
      </w:r>
      <w:r>
        <w:rPr>
          <w:rFonts w:ascii="Arial" w:hAnsi="Arial"/>
          <w:sz w:val="20"/>
          <w:szCs w:val="20"/>
        </w:rPr>
      </w:r>
      <w:r>
        <w:rPr>
          <w:rFonts w:ascii="Arial" w:hAnsi="Arial"/>
          <w:sz w:val="20"/>
          <w:szCs w:val="20"/>
        </w:rPr>
      </w:r>
    </w:p>
    <w:p>
      <w:pPr>
        <w:pStyle w:val="1155"/>
        <w:ind w:firstLine="720"/>
        <w:jc w:val="both"/>
        <w:tabs>
          <w:tab w:val="left" w:pos="1309" w:leader="none"/>
        </w:tabs>
        <w:rPr>
          <w:bCs/>
        </w:rPr>
      </w:pPr>
      <w:r>
        <w:rPr>
          <w:bCs/>
        </w:rPr>
        <w:t xml:space="preserve">2.5. </w:t>
      </w:r>
      <w:r>
        <w:rPr>
          <w:bCs/>
        </w:rPr>
        <w:t xml:space="preserve">Расчетно</w:t>
      </w:r>
      <w:r>
        <w:rPr>
          <w:bCs/>
        </w:rPr>
        <w:t xml:space="preserve">е обслуживание </w:t>
      </w:r>
      <w:r>
        <w:rPr>
          <w:b/>
          <w:bCs/>
        </w:rPr>
        <w:t xml:space="preserve">КЛИЕНТА</w:t>
      </w:r>
      <w:r>
        <w:rPr>
          <w:b/>
          <w:bCs/>
        </w:rPr>
        <w:t xml:space="preserve">-должника</w:t>
      </w:r>
      <w:r>
        <w:rPr>
          <w:bCs/>
        </w:rPr>
        <w:t xml:space="preserve"> осуществляется </w:t>
      </w:r>
      <w:r>
        <w:rPr>
          <w:b/>
          <w:bCs/>
        </w:rPr>
        <w:t xml:space="preserve">БАНКОМ</w:t>
      </w:r>
      <w:r>
        <w:rPr>
          <w:bCs/>
        </w:rPr>
        <w:t xml:space="preserve"> в течение времени, установленного </w:t>
      </w:r>
      <w:r>
        <w:rPr>
          <w:b/>
          <w:bCs/>
        </w:rPr>
        <w:t xml:space="preserve">БАНКОМ</w:t>
      </w:r>
      <w:r>
        <w:rPr>
          <w:bCs/>
        </w:rPr>
        <w:t xml:space="preserve"> для обслуживания клиентов.</w:t>
      </w:r>
      <w:r>
        <w:rPr>
          <w:bCs/>
        </w:rPr>
      </w:r>
      <w:r>
        <w:rPr>
          <w:bCs/>
        </w:rPr>
      </w:r>
    </w:p>
    <w:p>
      <w:pPr>
        <w:pStyle w:val="1164"/>
        <w:jc w:val="both"/>
        <w:rPr>
          <w:bCs/>
        </w:rPr>
      </w:pPr>
      <w:r>
        <w:rPr>
          <w:bCs/>
        </w:rPr>
        <w:t xml:space="preserve">Информация о времени обслуживания клиентов и порядке приема расчетных документов доводится до сведения </w:t>
      </w:r>
      <w:r>
        <w:rPr>
          <w:b/>
          <w:bCs/>
        </w:rPr>
        <w:t xml:space="preserve">КЛИЕНТА</w:t>
      </w:r>
      <w:r>
        <w:rPr>
          <w:b/>
          <w:bCs/>
        </w:rPr>
        <w:t xml:space="preserve">-должника</w:t>
      </w:r>
      <w:r>
        <w:rPr>
          <w:bCs/>
        </w:rPr>
        <w:t xml:space="preserve"> путем размещения на информационных стендах в офисах </w:t>
      </w:r>
      <w:r>
        <w:rPr>
          <w:b/>
          <w:bCs/>
        </w:rPr>
        <w:t xml:space="preserve">БАНКА</w:t>
      </w:r>
      <w:r>
        <w:rPr>
          <w:bCs/>
        </w:rPr>
        <w:t xml:space="preserve"> и </w:t>
      </w:r>
      <w:r>
        <w:rPr>
          <w:bCs/>
          <w:lang w:val="en-US"/>
        </w:rPr>
        <w:t xml:space="preserve">web</w:t>
      </w:r>
      <w:r>
        <w:rPr>
          <w:bCs/>
        </w:rPr>
        <w:t xml:space="preserve">-сайте </w:t>
      </w:r>
      <w:r>
        <w:rPr>
          <w:b/>
          <w:bCs/>
        </w:rPr>
        <w:t xml:space="preserve">БАНКА</w:t>
      </w:r>
      <w:r>
        <w:rPr>
          <w:bCs/>
        </w:rPr>
        <w:t xml:space="preserve"> в сети Интернет по адресу: http://www.rshb.ru</w:t>
      </w:r>
      <w:r>
        <w:rPr>
          <w:rStyle w:val="1176"/>
          <w:bCs/>
          <w:u w:val="single"/>
        </w:rPr>
        <w:footnoteReference w:id="3"/>
      </w:r>
      <w:r>
        <w:rPr>
          <w:bCs/>
        </w:rPr>
        <w:t xml:space="preserve">.</w:t>
      </w:r>
      <w:r>
        <w:rPr>
          <w:bCs/>
        </w:rPr>
      </w:r>
      <w:r>
        <w:rPr>
          <w:bCs/>
        </w:rPr>
      </w:r>
    </w:p>
    <w:p>
      <w:pPr>
        <w:pStyle w:val="1164"/>
        <w:jc w:val="both"/>
        <w:tabs>
          <w:tab w:val="left" w:pos="1276" w:leader="none"/>
        </w:tabs>
      </w:pPr>
      <w:r>
        <w:t xml:space="preserve">2</w:t>
      </w:r>
      <w:r>
        <w:t xml:space="preserve">.</w:t>
      </w:r>
      <w:r>
        <w:t xml:space="preserve">6</w:t>
      </w:r>
      <w:r>
        <w:t xml:space="preserve">.</w:t>
        <w:tab/>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осуществляется </w:t>
      </w:r>
      <w:r>
        <w:rPr>
          <w:b/>
          <w:bCs/>
        </w:rPr>
        <w:t xml:space="preserve">БАНКОМ</w:t>
      </w:r>
      <w:r>
        <w:t xml:space="preserve"> за плату в соответствии с Тарифами, утвержденными </w:t>
      </w:r>
      <w:r>
        <w:rPr>
          <w:b/>
          <w:bCs/>
        </w:rPr>
        <w:t xml:space="preserve">БАНКОМ </w:t>
      </w:r>
      <w:r>
        <w:t xml:space="preserve">(Приложение 1 к настоящему Договору).</w:t>
      </w:r>
      <w:r/>
    </w:p>
    <w:p>
      <w:pPr>
        <w:pStyle w:val="1164"/>
        <w:jc w:val="both"/>
        <w:tabs>
          <w:tab w:val="left" w:pos="1276" w:leader="none"/>
        </w:tabs>
      </w:pPr>
      <w:r>
        <w:t xml:space="preserve">Оплата расчетно</w:t>
      </w:r>
      <w:r>
        <w:t xml:space="preserve">го</w:t>
      </w:r>
      <w:r>
        <w:t xml:space="preserve"> </w:t>
      </w:r>
      <w:r>
        <w:t xml:space="preserve">обслуживания </w:t>
      </w:r>
      <w:r>
        <w:rPr>
          <w:b/>
        </w:rPr>
        <w:t xml:space="preserve">КЛИЕНТА-</w:t>
      </w:r>
      <w:r>
        <w:rPr>
          <w:b/>
        </w:rPr>
        <w:t xml:space="preserve">должника</w:t>
      </w:r>
      <w:r>
        <w:rPr>
          <w:b/>
        </w:rPr>
        <w:t xml:space="preserve">,</w:t>
      </w:r>
      <w:r>
        <w:rPr>
          <w:b/>
        </w:rPr>
        <w:t xml:space="preserve"> </w:t>
      </w:r>
      <w:r>
        <w:t xml:space="preserve">осуществляе</w:t>
      </w:r>
      <w:r>
        <w:t xml:space="preserve">мого </w:t>
      </w:r>
      <w:r>
        <w:rPr>
          <w:b/>
        </w:rPr>
        <w:t xml:space="preserve">БАНКОМ</w:t>
      </w:r>
      <w:r>
        <w:t xml:space="preserve"> на основании настоящего Договора</w:t>
      </w:r>
      <w:r>
        <w:t xml:space="preserve">, </w:t>
      </w:r>
      <w:r>
        <w:t xml:space="preserve">производится </w:t>
      </w:r>
      <w:r>
        <w:t xml:space="preserve">с другого</w:t>
      </w:r>
      <w:r>
        <w:t xml:space="preserve"> банковского </w:t>
      </w:r>
      <w:r>
        <w:t xml:space="preserve">(</w:t>
      </w:r>
      <w:r>
        <w:t xml:space="preserve">расчетного</w:t>
      </w:r>
      <w:r>
        <w:t xml:space="preserve">)</w:t>
      </w:r>
      <w:r>
        <w:t xml:space="preserve"> счета </w:t>
      </w:r>
      <w:r>
        <w:rPr>
          <w:b/>
        </w:rPr>
        <w:t xml:space="preserve">К</w:t>
      </w:r>
      <w:r>
        <w:rPr>
          <w:b/>
        </w:rPr>
        <w:t xml:space="preserve">ЛИЕНТА</w:t>
      </w:r>
      <w:r>
        <w:rPr>
          <w:b/>
        </w:rPr>
        <w:t xml:space="preserve">-должника</w:t>
      </w:r>
      <w:r>
        <w:t xml:space="preserve">, открытого в </w:t>
      </w:r>
      <w:r>
        <w:rPr>
          <w:b/>
        </w:rPr>
        <w:t xml:space="preserve">Б</w:t>
      </w:r>
      <w:r>
        <w:rPr>
          <w:b/>
        </w:rPr>
        <w:t xml:space="preserve">АНКЕ</w:t>
      </w:r>
      <w:r>
        <w:t xml:space="preserve"> либо в другой кредитной организации.</w:t>
      </w:r>
      <w:r/>
    </w:p>
    <w:p>
      <w:pPr>
        <w:pStyle w:val="1164"/>
        <w:jc w:val="both"/>
        <w:tabs>
          <w:tab w:val="left" w:pos="1276" w:leader="none"/>
        </w:tabs>
        <w:rPr>
          <w:b/>
        </w:rPr>
      </w:pPr>
      <w:r>
        <w:t xml:space="preserve">2.7.</w:t>
        <w:tab/>
      </w:r>
      <w:r>
        <w:t xml:space="preserve">Кассовое обслуживание </w:t>
      </w:r>
      <w:r>
        <w:rPr>
          <w:b/>
        </w:rPr>
        <w:t xml:space="preserve">КЛИЕНТА-должника</w:t>
      </w:r>
      <w:r>
        <w:rPr>
          <w:b/>
        </w:rPr>
        <w:t xml:space="preserve"> </w:t>
      </w:r>
      <w:r>
        <w:t xml:space="preserve">в рамках настоящего Договора</w:t>
      </w:r>
      <w:r>
        <w:t xml:space="preserve"> не осуществляется.</w:t>
      </w:r>
      <w:r>
        <w:rPr>
          <w:b/>
        </w:rPr>
      </w:r>
      <w:r>
        <w:rPr>
          <w:b/>
        </w:rPr>
      </w:r>
    </w:p>
    <w:p>
      <w:pPr>
        <w:pStyle w:val="1164"/>
        <w:jc w:val="both"/>
        <w:tabs>
          <w:tab w:val="left" w:pos="1276" w:leader="none"/>
        </w:tabs>
      </w:pPr>
      <w:r>
        <w:t xml:space="preserve">2</w:t>
      </w:r>
      <w:r>
        <w:t xml:space="preserve">.</w:t>
      </w:r>
      <w:r>
        <w:t xml:space="preserve">8</w:t>
      </w:r>
      <w:r>
        <w:t xml:space="preserve">.</w:t>
        <w:tab/>
      </w:r>
      <w:r>
        <w:rPr>
          <w:b/>
          <w:bCs/>
        </w:rPr>
        <w:t xml:space="preserve">БАНК</w:t>
      </w:r>
      <w:r>
        <w:t xml:space="preserve"> уплачивает проценты за пользование денежными средствами, находящимися на </w:t>
      </w:r>
      <w:r>
        <w:rPr>
          <w:lang w:val="en-US"/>
        </w:rPr>
        <w:t xml:space="preserve">C</w:t>
      </w:r>
      <w:r>
        <w:t xml:space="preserve">чете, в случае, в размере и в порядке, о которых </w:t>
      </w:r>
      <w:r>
        <w:rPr>
          <w:b/>
          <w:bCs/>
        </w:rPr>
        <w:t xml:space="preserve">БАНК</w:t>
      </w:r>
      <w:r>
        <w:t xml:space="preserve"> и </w:t>
      </w:r>
      <w:r>
        <w:rPr>
          <w:b/>
          <w:bCs/>
        </w:rPr>
        <w:t xml:space="preserve">КЛИЕНТ</w:t>
      </w:r>
      <w:r>
        <w:rPr>
          <w:b/>
          <w:bCs/>
        </w:rPr>
        <w:t xml:space="preserve">-</w:t>
      </w:r>
      <w:r>
        <w:rPr>
          <w:b/>
          <w:bCs/>
        </w:rPr>
        <w:t xml:space="preserve">должник</w:t>
      </w:r>
      <w:r>
        <w:t xml:space="preserve"> договорятся в отдельном Дополнительном соглашении к настоящему Договору. До подписания такого Дополнительного соглашения проценты не начисляются и не уплачиваются.</w:t>
      </w:r>
      <w:r/>
    </w:p>
    <w:p>
      <w:pPr>
        <w:pStyle w:val="1155"/>
        <w:contextualSpacing/>
        <w:ind w:firstLine="709"/>
        <w:jc w:val="both"/>
        <w:widowControl w:val="off"/>
        <w:tabs>
          <w:tab w:val="left" w:pos="-2410" w:leader="none"/>
          <w:tab w:val="left" w:pos="1276" w:leader="none"/>
        </w:tabs>
        <w:rPr>
          <w:bCs/>
        </w:rPr>
      </w:pPr>
      <w:r>
        <w:t xml:space="preserve">2.9.</w:t>
        <w:tab/>
      </w:r>
      <w:r>
        <w:rPr>
          <w:bCs/>
        </w:rPr>
        <w:t xml:space="preserve">Все требования, уведомления и иные сообщения по настоящему Договору направляются Сторонами друг другу в письменной форме в следующем порядке:</w:t>
      </w:r>
      <w:r>
        <w:rPr>
          <w:bCs/>
        </w:rPr>
      </w:r>
      <w:r>
        <w:rPr>
          <w:bCs/>
        </w:rPr>
      </w:r>
    </w:p>
    <w:p>
      <w:pPr>
        <w:pStyle w:val="1155"/>
        <w:contextualSpacing/>
        <w:ind w:firstLine="709"/>
        <w:jc w:val="both"/>
        <w:widowControl w:val="off"/>
        <w:tabs>
          <w:tab w:val="left" w:pos="-2410" w:leader="none"/>
          <w:tab w:val="left" w:pos="1134" w:leader="none"/>
        </w:tabs>
        <w:rPr>
          <w:bCs/>
        </w:rPr>
      </w:pPr>
      <w:r>
        <w:rPr>
          <w:bCs/>
        </w:rPr>
        <w:t xml:space="preserve">-</w:t>
        <w:tab/>
        <w:t xml:space="preserve">Банком </w:t>
      </w:r>
      <w:r>
        <w:rPr>
          <w:b/>
        </w:rPr>
        <w:t xml:space="preserve">КЛИЕНТУ-должнику</w:t>
      </w:r>
      <w:r>
        <w:rPr>
          <w:bCs/>
        </w:rPr>
        <w:t xml:space="preserve"> уведомления, касающиеся вопросов обслужив</w:t>
      </w:r>
      <w:r>
        <w:rPr>
          <w:bCs/>
        </w:rPr>
        <w:t xml:space="preserve">ания неограниченного круга клиентов Банка, направляются с использованием одного или нескольких способов, указанных в пункте 2.5 настоящего Договора, а уведомления, запросы и другие юридически значимые сообщения, касающиеся вопросов обслуживания отдельного </w:t>
      </w:r>
      <w:r>
        <w:rPr>
          <w:b/>
        </w:rPr>
        <w:t xml:space="preserve">КЛИЕНТА-должника</w:t>
      </w:r>
      <w:r>
        <w:rPr>
          <w:bCs/>
        </w:rPr>
        <w:t xml:space="preserve">:</w:t>
      </w:r>
      <w:r>
        <w:rPr>
          <w:bCs/>
        </w:rPr>
      </w:r>
      <w:r>
        <w:rPr>
          <w:bCs/>
        </w:rPr>
      </w:r>
    </w:p>
    <w:p>
      <w:pPr>
        <w:pStyle w:val="1155"/>
        <w:numPr>
          <w:ilvl w:val="0"/>
          <w:numId w:val="12"/>
        </w:numPr>
        <w:contextualSpacing/>
        <w:ind w:left="0" w:firstLine="709"/>
        <w:jc w:val="both"/>
        <w:widowControl w:val="off"/>
        <w:tabs>
          <w:tab w:val="left" w:pos="-2410" w:leader="none"/>
          <w:tab w:val="left" w:pos="1134" w:leader="none"/>
        </w:tabs>
        <w:rPr>
          <w:rFonts w:eastAsia="Calibri"/>
          <w:bCs/>
          <w:lang w:eastAsia="en-US"/>
        </w:rPr>
      </w:pPr>
      <w:r>
        <w:rPr>
          <w:bCs/>
        </w:rPr>
        <w:t xml:space="preserve">в случае использования </w:t>
      </w:r>
      <w:r>
        <w:rPr>
          <w:b/>
        </w:rPr>
        <w:t xml:space="preserve">КЛИЕНТОМ-должником</w:t>
      </w:r>
      <w:r>
        <w:rPr>
          <w:bCs/>
        </w:rPr>
        <w:t xml:space="preserve"> Системы ДБО - путем направления </w:t>
      </w:r>
      <w:r>
        <w:rPr>
          <w:b/>
        </w:rPr>
        <w:t xml:space="preserve">КЛИЕНТУ-должнику</w:t>
      </w:r>
      <w:r>
        <w:rPr>
          <w:bCs/>
        </w:rPr>
        <w:t xml:space="preserve"> </w:t>
      </w:r>
      <w:r>
        <w:rPr>
          <w:rFonts w:eastAsia="Calibri"/>
          <w:bCs/>
          <w:lang w:eastAsia="en-US"/>
        </w:rPr>
        <w:t xml:space="preserve">через Систему ДБО;</w:t>
      </w:r>
      <w:r>
        <w:rPr>
          <w:rFonts w:eastAsia="Calibri"/>
          <w:bCs/>
          <w:lang w:eastAsia="en-US"/>
        </w:rPr>
      </w:r>
      <w:r>
        <w:rPr>
          <w:rFonts w:eastAsia="Calibri"/>
          <w:bCs/>
          <w:lang w:eastAsia="en-US"/>
        </w:rPr>
      </w:r>
    </w:p>
    <w:p>
      <w:pPr>
        <w:pStyle w:val="1155"/>
        <w:numPr>
          <w:ilvl w:val="0"/>
          <w:numId w:val="12"/>
        </w:numPr>
        <w:contextualSpacing/>
        <w:ind w:left="0" w:firstLine="709"/>
        <w:jc w:val="both"/>
        <w:widowControl w:val="off"/>
        <w:tabs>
          <w:tab w:val="left" w:pos="-2410" w:leader="none"/>
          <w:tab w:val="left" w:pos="1134" w:leader="none"/>
        </w:tabs>
        <w:rPr>
          <w:rFonts w:eastAsia="Calibri"/>
          <w:bCs/>
          <w:lang w:eastAsia="en-US"/>
        </w:rPr>
      </w:pPr>
      <w:r>
        <w:rPr>
          <w:rFonts w:eastAsia="Calibri"/>
          <w:bCs/>
          <w:lang w:eastAsia="en-US"/>
        </w:rPr>
        <w:t xml:space="preserve">в случае, если между Банком и </w:t>
      </w:r>
      <w:r>
        <w:rPr>
          <w:b/>
        </w:rPr>
        <w:t xml:space="preserve">КЛИЕНТОМ-должником</w:t>
      </w:r>
      <w:r>
        <w:rPr>
          <w:rFonts w:eastAsia="Calibri"/>
          <w:bCs/>
          <w:lang w:eastAsia="en-US"/>
        </w:rPr>
        <w:t xml:space="preserve"> не заключен Договор ДБО и/или </w:t>
      </w:r>
      <w:r>
        <w:rPr>
          <w:b/>
        </w:rPr>
        <w:t xml:space="preserve">КЛИЕНТОМ-должником</w:t>
      </w:r>
      <w:r>
        <w:rPr>
          <w:rFonts w:eastAsia="Calibri"/>
          <w:bCs/>
          <w:lang w:eastAsia="en-US"/>
        </w:rPr>
        <w:t xml:space="preserve"> не предоставлена информация о действующем адресе электронной почты в письменной форме - путем направления </w:t>
      </w:r>
      <w:r>
        <w:rPr>
          <w:b/>
        </w:rPr>
        <w:t xml:space="preserve">КЛИЕНТУ-должнику</w:t>
      </w:r>
      <w:r>
        <w:rPr>
          <w:rFonts w:eastAsia="Calibri"/>
          <w:bCs/>
          <w:lang w:eastAsia="en-US"/>
        </w:rPr>
        <w:t xml:space="preserve"> письма средствами организации почтовой связи по адресу для корреспонденции (почтовому адресу), указанному </w:t>
      </w:r>
      <w:r>
        <w:rPr>
          <w:b/>
        </w:rPr>
        <w:t xml:space="preserve">КЛИЕНТОМ-должником</w:t>
      </w:r>
      <w:r>
        <w:rPr>
          <w:rFonts w:eastAsia="Calibri"/>
          <w:bCs/>
          <w:lang w:eastAsia="en-US"/>
        </w:rPr>
        <w:t xml:space="preserve"> Банку, а также путем непосредственной передачи при личной явке Клиента (Представителя Клиента) под подпись в Подразделении Банка.</w:t>
      </w:r>
      <w:r>
        <w:rPr>
          <w:rFonts w:eastAsia="Calibri"/>
          <w:bCs/>
          <w:lang w:eastAsia="en-US"/>
        </w:rPr>
      </w:r>
      <w:r>
        <w:rPr>
          <w:rFonts w:eastAsia="Calibri"/>
          <w:bCs/>
          <w:lang w:eastAsia="en-US"/>
        </w:rPr>
      </w:r>
    </w:p>
    <w:p>
      <w:pPr>
        <w:pStyle w:val="1155"/>
        <w:contextualSpacing/>
        <w:ind w:firstLine="709"/>
        <w:jc w:val="both"/>
        <w:widowControl w:val="off"/>
        <w:tabs>
          <w:tab w:val="left" w:pos="-2410" w:leader="none"/>
          <w:tab w:val="left" w:pos="1134" w:leader="none"/>
        </w:tabs>
        <w:rPr>
          <w:rFonts w:eastAsia="Calibri"/>
          <w:color w:val="000000"/>
        </w:rPr>
      </w:pPr>
      <w:r>
        <w:rPr>
          <w:rFonts w:eastAsia="Calibri"/>
          <w:color w:val="000000"/>
        </w:rPr>
        <w:t xml:space="preserve">В случае отсутствия у Банка сведений об адресе для корреспонденции (почтовом адресе) </w:t>
      </w:r>
      <w:r>
        <w:rPr>
          <w:b/>
        </w:rPr>
        <w:t xml:space="preserve">КЛИЕНТА-должника</w:t>
      </w:r>
      <w:r>
        <w:rPr>
          <w:rFonts w:eastAsia="Calibri"/>
          <w:color w:val="000000"/>
        </w:rPr>
        <w:t xml:space="preserve">, почтовую корреспонденцию и другие юридически значимые сообщения по Договору Банк направляет по адресу местонахождения (регистрации) </w:t>
      </w:r>
      <w:r>
        <w:rPr>
          <w:b/>
        </w:rPr>
        <w:t xml:space="preserve">КЛИЕНТА-должника</w:t>
      </w:r>
      <w:r>
        <w:rPr>
          <w:rFonts w:eastAsia="Calibri"/>
          <w:color w:val="000000"/>
        </w:rPr>
        <w:t xml:space="preserve">. </w:t>
      </w:r>
      <w:r>
        <w:rPr>
          <w:rFonts w:eastAsia="Calibri"/>
          <w:color w:val="000000"/>
        </w:rPr>
      </w:r>
      <w:r>
        <w:rPr>
          <w:rFonts w:eastAsia="Calibri"/>
          <w:color w:val="000000"/>
        </w:rPr>
      </w:r>
    </w:p>
    <w:p>
      <w:pPr>
        <w:pStyle w:val="1155"/>
        <w:contextualSpacing/>
        <w:ind w:firstLine="709"/>
        <w:jc w:val="both"/>
        <w:widowControl w:val="off"/>
        <w:tabs>
          <w:tab w:val="left" w:pos="-2410" w:leader="none"/>
          <w:tab w:val="left" w:pos="1134" w:leader="none"/>
        </w:tabs>
        <w:rPr>
          <w:rFonts w:eastAsia="Calibri"/>
          <w:color w:val="000000"/>
        </w:rPr>
      </w:pPr>
      <w:r>
        <w:rPr>
          <w:rFonts w:eastAsia="Calibri"/>
          <w:color w:val="000000"/>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br w:type="textWrapping" w:clear="all"/>
        <w:t xml:space="preserve">об адресе для корреспонденции (почтовом адресе), лежат на </w:t>
      </w:r>
      <w:r>
        <w:rPr>
          <w:b/>
        </w:rPr>
        <w:t xml:space="preserve">КЛИЕНТЕ-должнике</w:t>
      </w:r>
      <w:r>
        <w:rPr>
          <w:rFonts w:eastAsia="Calibri"/>
          <w:color w:val="000000"/>
        </w:rPr>
        <w:t xml:space="preserve">. </w:t>
      </w:r>
      <w:r>
        <w:rPr>
          <w:rFonts w:eastAsia="Calibri"/>
          <w:color w:val="000000"/>
        </w:rPr>
      </w:r>
      <w:r>
        <w:rPr>
          <w:rFonts w:eastAsia="Calibri"/>
          <w:color w:val="000000"/>
        </w:rPr>
      </w:r>
    </w:p>
    <w:p>
      <w:pPr>
        <w:pStyle w:val="1155"/>
        <w:contextualSpacing/>
        <w:ind w:firstLine="709"/>
        <w:jc w:val="both"/>
        <w:widowControl w:val="off"/>
        <w:tabs>
          <w:tab w:val="left" w:pos="-2410" w:leader="none"/>
          <w:tab w:val="left" w:pos="1134" w:leader="none"/>
        </w:tabs>
        <w:rPr>
          <w:bCs/>
        </w:rPr>
      </w:pPr>
      <w:r>
        <w:rPr>
          <w:bCs/>
        </w:rPr>
        <w:t xml:space="preserve">Указывая адрес электронной почты в Договоре/ отдельном заявлении по форме Банка и подписывая его, </w:t>
      </w:r>
      <w:r>
        <w:rPr>
          <w:b/>
          <w:bCs/>
        </w:rPr>
        <w:t xml:space="preserve">КЛИЕНТ-должник</w:t>
      </w:r>
      <w:r>
        <w:rPr>
          <w:bCs/>
        </w:rPr>
        <w:t xml:space="preserve">:</w:t>
      </w:r>
      <w:r>
        <w:rPr>
          <w:bCs/>
        </w:rPr>
      </w:r>
      <w:r>
        <w:rPr>
          <w:bCs/>
        </w:rPr>
      </w:r>
    </w:p>
    <w:p>
      <w:pPr>
        <w:pStyle w:val="1155"/>
        <w:numPr>
          <w:ilvl w:val="0"/>
          <w:numId w:val="13"/>
        </w:numPr>
        <w:contextualSpacing/>
        <w:ind w:left="0" w:firstLine="709"/>
        <w:jc w:val="both"/>
        <w:widowControl w:val="off"/>
        <w:tabs>
          <w:tab w:val="left" w:pos="-2410" w:leader="none"/>
          <w:tab w:val="left" w:pos="1134" w:leader="none"/>
        </w:tabs>
        <w:rPr>
          <w:bCs/>
        </w:rPr>
      </w:pPr>
      <w:r>
        <w:rPr>
          <w:bCs/>
        </w:rPr>
        <w:t xml:space="preserve">дает Банку согласие на направление сообщений, запросов, уведомлений в рамках настоящего Договора, в случаях, предусмотренных настоящим Договором на адрес электронной почты, информация о котором предоставлена </w:t>
      </w:r>
      <w:r>
        <w:rPr>
          <w:b/>
        </w:rPr>
        <w:t xml:space="preserve">КЛИЕНТОМ-должником</w:t>
      </w:r>
      <w:r>
        <w:rPr>
          <w:bCs/>
        </w:rPr>
        <w:t xml:space="preserve"> в Банк </w:t>
        <w:br w:type="textWrapping" w:clear="all"/>
        <w:t xml:space="preserve">в письменной форме;</w:t>
      </w:r>
      <w:r>
        <w:rPr>
          <w:bCs/>
        </w:rPr>
      </w:r>
      <w:r>
        <w:rPr>
          <w:bCs/>
        </w:rPr>
      </w:r>
    </w:p>
    <w:p>
      <w:pPr>
        <w:pStyle w:val="1155"/>
        <w:numPr>
          <w:ilvl w:val="0"/>
          <w:numId w:val="13"/>
        </w:numPr>
        <w:contextualSpacing/>
        <w:ind w:left="0" w:firstLine="709"/>
        <w:jc w:val="both"/>
        <w:widowControl w:val="off"/>
        <w:tabs>
          <w:tab w:val="left" w:pos="-2410" w:leader="none"/>
          <w:tab w:val="left" w:pos="1134" w:leader="none"/>
        </w:tabs>
        <w:rPr>
          <w:bCs/>
        </w:rPr>
      </w:pPr>
      <w:r>
        <w:rPr>
          <w:bCs/>
        </w:rPr>
        <w:t xml:space="preserve">подтверждает, что ознакомлен и согласен с тем, что электронная почта </w:t>
        <w:br w:type="textWrapping" w:clear="all"/>
        <w:t xml:space="preserve">не является каналом связи, обеспечивающим защиту передаваемой по нему информации, </w:t>
        <w:br w:type="textWrapping" w:clear="all"/>
        <w:t xml:space="preserve">и отказывается от любых претензий (в том числе, материальных) к Банк</w:t>
      </w:r>
      <w:r>
        <w:rPr>
          <w:bCs/>
        </w:rPr>
        <w:t xml:space="preserve">у в связи с тем, что </w:t>
        <w:br/>
        <w:t xml:space="preserve">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запросов, уведомлений в рамках Договора в адрес </w:t>
      </w:r>
      <w:r>
        <w:rPr>
          <w:b/>
        </w:rPr>
        <w:t xml:space="preserve">КЛИЕНТА-должника</w:t>
      </w:r>
      <w:r>
        <w:rPr>
          <w:bCs/>
        </w:rPr>
        <w:t xml:space="preserve"> по представленному им адресу электронной почты </w:t>
      </w:r>
      <w:r>
        <w:rPr>
          <w:b/>
        </w:rPr>
        <w:t xml:space="preserve">КЛИЕНТА-должника</w:t>
      </w:r>
      <w:r>
        <w:rPr>
          <w:bCs/>
        </w:rPr>
        <w:t xml:space="preserve"> не является разглашением банковской тайны.</w:t>
      </w:r>
      <w:r>
        <w:rPr>
          <w:bCs/>
        </w:rPr>
      </w:r>
      <w:r>
        <w:rPr>
          <w:bCs/>
        </w:rPr>
      </w:r>
    </w:p>
    <w:p>
      <w:pPr>
        <w:pStyle w:val="1155"/>
        <w:contextualSpacing/>
        <w:ind w:firstLine="709"/>
        <w:jc w:val="both"/>
        <w:widowControl w:val="off"/>
        <w:tabs>
          <w:tab w:val="left" w:pos="-2410" w:leader="none"/>
          <w:tab w:val="left" w:pos="1134" w:leader="none"/>
        </w:tabs>
        <w:rPr>
          <w:bCs/>
        </w:rPr>
      </w:pPr>
      <w:r>
        <w:rPr>
          <w:bCs/>
        </w:rPr>
        <w:t xml:space="preserve">-</w:t>
        <w:tab/>
      </w:r>
      <w:r>
        <w:rPr>
          <w:b/>
        </w:rPr>
        <w:t xml:space="preserve">КЛИЕНТОМ-должником</w:t>
      </w:r>
      <w:r>
        <w:rPr>
          <w:bCs/>
        </w:rPr>
        <w:t xml:space="preserve"> Банку - в Подразделение Банка в соответствии </w:t>
        <w:br w:type="textWrapping" w:clear="all"/>
        <w:t xml:space="preserve">с официальными адресами и реквизитами, доведенными до сведения </w:t>
      </w:r>
      <w:r>
        <w:rPr>
          <w:b/>
        </w:rPr>
        <w:t xml:space="preserve">КЛИЕНТА-должника</w:t>
      </w:r>
      <w:r>
        <w:rPr>
          <w:bCs/>
        </w:rPr>
        <w:t xml:space="preserve"> любым из способов, указанным в пункте 2.5 настоящего Договора.</w:t>
      </w:r>
      <w:r>
        <w:rPr>
          <w:bCs/>
        </w:rPr>
      </w:r>
      <w:r>
        <w:rPr>
          <w:bCs/>
        </w:rPr>
      </w:r>
    </w:p>
    <w:p>
      <w:pPr>
        <w:pStyle w:val="1155"/>
        <w:ind w:firstLine="709"/>
        <w:jc w:val="both"/>
        <w:tabs>
          <w:tab w:val="left" w:pos="1276" w:leader="none"/>
        </w:tabs>
        <w:rPr>
          <w:lang w:eastAsia="en-US"/>
        </w:rPr>
      </w:pPr>
      <w:r>
        <w:rPr>
          <w:bCs/>
        </w:rPr>
        <w:t xml:space="preserve">2.10. </w:t>
      </w:r>
      <w:r>
        <w:rPr>
          <w:lang w:eastAsia="en-US"/>
        </w:rPr>
        <w:t xml:space="preserve">Стороны договорились, что в </w:t>
      </w:r>
      <w:r>
        <w:rPr>
          <w:bCs/>
          <w:lang w:eastAsia="en-US"/>
        </w:rPr>
        <w:t xml:space="preserve">части исполнения требований Федерального закона № 115-ФЗ,</w:t>
      </w:r>
      <w:r>
        <w:rPr>
          <w:lang w:eastAsia="en-US"/>
        </w:rPr>
        <w:t xml:space="preserve"> надлежащим способом информирования/уведомления </w:t>
      </w:r>
      <w:r>
        <w:rPr>
          <w:b/>
        </w:rPr>
        <w:t xml:space="preserve">КЛИЕНТА-должника</w:t>
      </w:r>
      <w:r>
        <w:rPr>
          <w:lang w:eastAsia="en-US"/>
        </w:rPr>
        <w:t xml:space="preserve"> о необходимости </w:t>
      </w:r>
      <w:r>
        <w:rPr>
          <w:bCs/>
          <w:lang w:eastAsia="en-US"/>
        </w:rPr>
        <w:t xml:space="preserve">обновления сведений, полученных Банком в результате идентификации </w:t>
      </w:r>
      <w:r>
        <w:rPr>
          <w:b/>
        </w:rPr>
        <w:t xml:space="preserve">КЛИЕНТА-должника</w:t>
      </w:r>
      <w:r>
        <w:rPr>
          <w:bCs/>
          <w:lang w:eastAsia="en-US"/>
        </w:rPr>
        <w:t xml:space="preserve">, а также (при их наличии), о представителях </w:t>
      </w:r>
      <w:r>
        <w:rPr>
          <w:b/>
        </w:rPr>
        <w:t xml:space="preserve">КЛИЕНТА-должника</w:t>
      </w:r>
      <w:r>
        <w:rPr>
          <w:bCs/>
          <w:lang w:eastAsia="en-U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lang w:eastAsia="en-US"/>
        </w:rPr>
        <w:t xml:space="preserve"> признаются з</w:t>
      </w:r>
      <w:r>
        <w:rPr>
          <w:bCs/>
          <w:lang w:eastAsia="en-US"/>
        </w:rPr>
        <w:t xml:space="preserve">апросы/уведомления, направляемые Банком</w:t>
      </w:r>
      <w:r>
        <w:rPr>
          <w:lang w:eastAsia="en-US"/>
        </w:rPr>
        <w:t xml:space="preserve"> </w:t>
      </w:r>
      <w:r>
        <w:rPr>
          <w:b/>
        </w:rPr>
        <w:t xml:space="preserve">КЛИЕНТУ-должнику</w:t>
      </w:r>
      <w:r>
        <w:rPr>
          <w:lang w:eastAsia="en-US"/>
        </w:rPr>
        <w:t xml:space="preserve"> одним из следующих способов</w:t>
      </w:r>
      <w:r>
        <w:rPr>
          <w:bCs/>
          <w:lang w:eastAsia="en-US"/>
        </w:rPr>
        <w:t xml:space="preserve">:</w:t>
      </w:r>
      <w:r>
        <w:rPr>
          <w:lang w:eastAsia="en-US"/>
        </w:rPr>
      </w:r>
      <w:r>
        <w:rPr>
          <w:lang w:eastAsia="en-US"/>
        </w:rPr>
      </w:r>
    </w:p>
    <w:p>
      <w:pPr>
        <w:pStyle w:val="1155"/>
        <w:ind w:firstLine="709"/>
        <w:jc w:val="both"/>
        <w:tabs>
          <w:tab w:val="left" w:pos="1276" w:leader="none"/>
        </w:tabs>
        <w:rPr>
          <w:lang w:eastAsia="en-US"/>
        </w:rPr>
      </w:pPr>
      <w:r>
        <w:rPr>
          <w:lang w:eastAsia="en-US"/>
        </w:rPr>
        <w:t xml:space="preserve">- </w:t>
      </w:r>
      <w:r>
        <w:rPr>
          <w:lang w:val="en-US" w:eastAsia="en-US"/>
        </w:rPr>
        <w:t xml:space="preserve">с использованием ДБО</w:t>
      </w:r>
      <w:r>
        <w:rPr>
          <w:lang w:eastAsia="en-US"/>
        </w:rPr>
        <w:t xml:space="preserve"> в случае если на дату отправки Банком </w:t>
      </w:r>
      <w:r>
        <w:rPr>
          <w:b/>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заключен Договор ДБО;</w:t>
      </w:r>
      <w:r>
        <w:rPr>
          <w:lang w:eastAsia="en-US"/>
        </w:rPr>
      </w:r>
      <w:r>
        <w:rPr>
          <w:lang w:eastAsia="en-US"/>
        </w:rPr>
      </w:r>
    </w:p>
    <w:p>
      <w:pPr>
        <w:pStyle w:val="1155"/>
        <w:ind w:firstLine="709"/>
        <w:jc w:val="both"/>
        <w:tabs>
          <w:tab w:val="left" w:pos="1134" w:leader="none"/>
        </w:tabs>
      </w:pPr>
      <w:r>
        <w:rPr>
          <w:lang w:eastAsia="en-US"/>
        </w:rPr>
        <w:t xml:space="preserve">- по адресу электронной почты</w:t>
      </w:r>
      <w:r>
        <w:rPr>
          <w:vertAlign w:val="superscript"/>
          <w:lang w:eastAsia="en-US"/>
        </w:rPr>
        <w:footnoteReference w:id="4"/>
      </w:r>
      <w:r>
        <w:rPr>
          <w:lang w:eastAsia="en-US"/>
        </w:rPr>
        <w:t xml:space="preserve">, предоставленному </w:t>
      </w:r>
      <w:r>
        <w:rPr>
          <w:b/>
        </w:rPr>
        <w:t xml:space="preserve">КЛИЕНТОМ-должником</w:t>
      </w:r>
      <w:r>
        <w:rPr>
          <w:lang w:eastAsia="en-US"/>
        </w:rPr>
        <w:t xml:space="preserve"> </w:t>
        <w:br w:type="textWrapping" w:clear="all"/>
        <w:t xml:space="preserve">в целях взаимодействия с Банком в соответствии с пунктом 3.2.11 настоящего Договора </w:t>
        <w:br w:type="textWrapping" w:clear="all"/>
        <w:t xml:space="preserve">в случае если на дату отправки Банком </w:t>
      </w:r>
      <w:r>
        <w:rPr>
          <w:b/>
          <w:lang w:eastAsia="en-US"/>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не заключен Договор ДБО. Стороны договорились, что запрос/уведомление Банка является полученным </w:t>
      </w:r>
      <w:r>
        <w:rPr>
          <w:b/>
        </w:rPr>
        <w:t xml:space="preserve">КЛИЕНТОМ-должником</w:t>
      </w:r>
      <w:r>
        <w:rPr>
          <w:lang w:eastAsia="en-US"/>
        </w:rPr>
        <w:t xml:space="preserve"> в случае успешной отправки Банком на адрес электронной почты </w:t>
      </w:r>
      <w:r>
        <w:rPr>
          <w:b/>
        </w:rPr>
        <w:t xml:space="preserve">КЛИЕНТА-должника</w:t>
      </w:r>
      <w:r>
        <w:rPr>
          <w:lang w:eastAsia="en-US"/>
        </w:rPr>
        <w:t xml:space="preserve">, предоставленный </w:t>
      </w:r>
      <w:r>
        <w:rPr>
          <w:b/>
        </w:rPr>
        <w:t xml:space="preserve">КЛИЕНТОМ-должником</w:t>
      </w:r>
      <w:r>
        <w:rPr>
          <w:lang w:eastAsia="en-US"/>
        </w:rPr>
        <w:t xml:space="preserve"> в соответствии с пунктом 3.2.11 настоящего Договора соответствующего запроса/уведомления с использованием электронной почты Банка;</w:t>
      </w:r>
      <w:r/>
    </w:p>
    <w:p>
      <w:pPr>
        <w:pStyle w:val="1164"/>
        <w:jc w:val="both"/>
        <w:rPr>
          <w:lang w:eastAsia="en-US"/>
        </w:rPr>
      </w:pPr>
      <w:r>
        <w:rPr>
          <w:lang w:eastAsia="en-US"/>
        </w:rPr>
        <w:t xml:space="preserve">- по адресу для корреспонденции (почтовому адресу/адресу местонахождения), указанному в документах, содержащихся в юридическом деле </w:t>
      </w:r>
      <w:r>
        <w:rPr>
          <w:b/>
        </w:rPr>
        <w:t xml:space="preserve">КЛИЕНТА-должника</w:t>
      </w:r>
      <w:r>
        <w:rPr>
          <w:lang w:eastAsia="en-US"/>
        </w:rPr>
        <w:t xml:space="preserve">, сформированном в процессе действия Договора, в случае если на дату отправки информации Банка между Банком и </w:t>
      </w:r>
      <w:r>
        <w:rPr>
          <w:b/>
        </w:rPr>
        <w:t xml:space="preserve">КЛИЕНТОМ-должником</w:t>
      </w:r>
      <w:r>
        <w:rPr>
          <w:lang w:eastAsia="en-US"/>
        </w:rPr>
        <w:t xml:space="preserve"> не заключен Договор ДБО и/или </w:t>
      </w:r>
      <w:r>
        <w:rPr>
          <w:b/>
        </w:rPr>
        <w:t xml:space="preserve">КЛИЕНТОМ-должником</w:t>
      </w:r>
      <w:r>
        <w:rPr>
          <w:lang w:eastAsia="en-US"/>
        </w:rPr>
        <w:t xml:space="preserve"> не предоставлен</w:t>
      </w:r>
      <w:r>
        <w:t xml:space="preserve"> </w:t>
      </w:r>
      <w:r>
        <w:rPr>
          <w:lang w:eastAsia="en-US"/>
        </w:rPr>
        <w:t xml:space="preserve">адрес электронной почты</w:t>
      </w:r>
      <w:r>
        <w:t xml:space="preserve"> </w:t>
      </w:r>
      <w:r>
        <w:rPr>
          <w:lang w:eastAsia="en-US"/>
        </w:rPr>
        <w:t xml:space="preserve">в целях взаимодействия с Банком в соответствии с пунктом 3.2.11 настоящего Договора.</w:t>
      </w:r>
      <w:r>
        <w:rPr>
          <w:lang w:eastAsia="en-US"/>
        </w:rPr>
      </w:r>
      <w:r>
        <w:rPr>
          <w:lang w:eastAsia="en-US"/>
        </w:rPr>
      </w:r>
    </w:p>
    <w:p>
      <w:pPr>
        <w:pStyle w:val="1155"/>
        <w:ind w:firstLine="709"/>
        <w:jc w:val="both"/>
        <w:tabs>
          <w:tab w:val="left" w:pos="1134" w:leader="none"/>
        </w:tabs>
      </w:pPr>
      <w:r>
        <w:rPr>
          <w:lang w:eastAsia="en-US"/>
        </w:rPr>
        <w:t xml:space="preserve">2.11. </w:t>
      </w:r>
      <w:r>
        <w:rPr>
          <w:b/>
          <w:color w:val="000000"/>
        </w:rPr>
        <w:t xml:space="preserve">КЛИЕНТ-должник</w:t>
      </w:r>
      <w:r>
        <w:rPr>
          <w:color w:val="000000"/>
        </w:rPr>
        <w:t xml:space="preserve"> соглашается на запись всех телефонных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в рамках настоящего Договора по каналам телефонной связи. </w:t>
      </w:r>
      <w:r>
        <w:rPr>
          <w:b/>
          <w:color w:val="000000"/>
        </w:rPr>
        <w:t xml:space="preserve">БАНК</w:t>
      </w:r>
      <w:r>
        <w:rPr>
          <w:color w:val="000000"/>
        </w:rPr>
        <w:t xml:space="preserve"> и </w:t>
      </w:r>
      <w:r>
        <w:rPr>
          <w:b/>
          <w:color w:val="000000"/>
        </w:rPr>
        <w:t xml:space="preserve">КЛИЕНТ-должник</w:t>
      </w:r>
      <w:r>
        <w:rPr>
          <w:color w:val="000000"/>
        </w:rPr>
        <w:t xml:space="preserve"> признают аудиозаписи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а также протоколы переговоров по средствам связи в виде печатного текста на бумажном носителе, сформированные </w:t>
      </w:r>
      <w:r>
        <w:rPr>
          <w:b/>
          <w:color w:val="000000"/>
        </w:rPr>
        <w:t xml:space="preserve">БАНКОМ</w:t>
      </w:r>
      <w:r>
        <w:rPr>
          <w:color w:val="000000"/>
        </w:rPr>
        <w:t xml:space="preserve"> или организацией, предоставляющей </w:t>
      </w:r>
      <w:r>
        <w:rPr>
          <w:b/>
          <w:color w:val="000000"/>
        </w:rPr>
        <w:t xml:space="preserve">БАНКУ</w:t>
      </w:r>
      <w:r>
        <w:rPr>
          <w:color w:val="000000"/>
        </w:rPr>
        <w:t xml:space="preserve"> услуги связи, в качестве надлежащего доказательства, которое может быть представлено </w:t>
      </w:r>
      <w:r>
        <w:rPr>
          <w:color w:val="000000"/>
        </w:rPr>
        <w:t xml:space="preserve">при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rPr>
          <w:color w:val="000000"/>
        </w:rPr>
        <w:t xml:space="preserve">.</w:t>
      </w:r>
      <w:r/>
    </w:p>
    <w:p>
      <w:pPr>
        <w:pStyle w:val="1164"/>
        <w:jc w:val="both"/>
      </w:pPr>
      <w:r>
        <w:t xml:space="preserve">2.12. </w:t>
      </w:r>
      <w:r>
        <w:rPr>
          <w:bCs/>
        </w:rPr>
        <w:t xml:space="preserve">В случае применения в отношении Клиента специальных экономических мер</w:t>
      </w:r>
      <w:r>
        <w:rPr>
          <w:bCs/>
        </w:rPr>
        <w:t xml:space="preserve"> </w:t>
      </w:r>
      <w:r>
        <w:rPr>
          <w:b/>
          <w:bCs/>
        </w:rPr>
        <w:t xml:space="preserve">БАНК</w:t>
      </w:r>
      <w:r>
        <w:rPr>
          <w:bCs/>
        </w:rPr>
        <w:t xml:space="preserve"> применяет меры, направленные на запрет (ограничение) совершения финансовых операций</w:t>
      </w:r>
      <w:r>
        <w:rPr>
          <w:bCs/>
          <w:vertAlign w:val="superscript"/>
        </w:rPr>
        <w:footnoteReference w:id="5"/>
      </w:r>
      <w:r>
        <w:rPr>
          <w:bCs/>
        </w:rPr>
        <w:t xml:space="preserve"> и (или) замораживание (блокирование) денежных средств, принадлежащих </w:t>
      </w:r>
      <w:r>
        <w:rPr>
          <w:b/>
          <w:bCs/>
        </w:rPr>
        <w:t xml:space="preserve">КЛИЕНТУ-должнику</w:t>
      </w:r>
      <w:r>
        <w:rPr>
          <w:bCs/>
        </w:rPr>
        <w:t xml:space="preserve">, являющемуся блокируемым лицом</w:t>
      </w:r>
      <w:r>
        <w:rPr>
          <w:bCs/>
          <w:vertAlign w:val="superscript"/>
        </w:rPr>
        <w:footnoteReference w:id="6"/>
      </w:r>
      <w:r>
        <w:rPr>
          <w:bCs/>
        </w:rPr>
        <w:t xml:space="preserve">, а также финансовых операций, совершаемых в интересах и (или) в пользу </w:t>
      </w:r>
      <w:r>
        <w:rPr>
          <w:b/>
          <w:bCs/>
        </w:rPr>
        <w:t xml:space="preserve">КЛИЕНТА-должника</w:t>
      </w:r>
      <w:r>
        <w:rPr>
          <w:bCs/>
        </w:rPr>
        <w:t xml:space="preserve">, являющегося блокируемым лицом, в случаях и в порядке, установленных действующим законодательством Российской Федерации в области специальных экономических мер, и информирует </w:t>
      </w:r>
      <w:r>
        <w:rPr>
          <w:b/>
          <w:bCs/>
        </w:rPr>
        <w:t xml:space="preserve">КЛИЕНТА-должника</w:t>
      </w:r>
      <w:r>
        <w:rPr>
          <w:bCs/>
        </w:rPr>
        <w:t xml:space="preserve">, являющегося блокируемым лицом, о </w:t>
      </w:r>
      <w:r>
        <w:rPr>
          <w:bCs/>
          <w:iCs/>
        </w:rPr>
        <w:t xml:space="preserve">принятии Банком вышеуказанных мер</w:t>
      </w:r>
      <w:r>
        <w:rPr>
          <w:bCs/>
        </w:rPr>
        <w:t xml:space="preserve"> в сроки и порядке, установленны</w:t>
      </w:r>
      <w:r>
        <w:rPr>
          <w:bCs/>
        </w:rPr>
        <w:t xml:space="preserve">е</w:t>
      </w:r>
      <w:r>
        <w:rPr>
          <w:bCs/>
        </w:rPr>
        <w:t xml:space="preserve"> Банком.</w:t>
      </w:r>
      <w:r/>
    </w:p>
    <w:p>
      <w:pPr>
        <w:pStyle w:val="1164"/>
        <w:numPr>
          <w:ilvl w:val="0"/>
          <w:numId w:val="1"/>
        </w:numPr>
        <w:ind w:left="0" w:firstLine="0"/>
        <w:jc w:val="center"/>
        <w:spacing w:before="120" w:after="120"/>
        <w:tabs>
          <w:tab w:val="num" w:pos="-180" w:leader="none"/>
          <w:tab w:val="left" w:pos="360" w:leader="none"/>
          <w:tab w:val="left" w:pos="1080" w:leader="none"/>
          <w:tab w:val="clear" w:pos="3889" w:leader="none"/>
        </w:tabs>
        <w:rPr>
          <w:b/>
          <w:bCs/>
        </w:rPr>
      </w:pPr>
      <w:r>
        <w:rPr>
          <w:b/>
          <w:bCs/>
        </w:rPr>
        <w:t xml:space="preserve">О</w:t>
      </w:r>
      <w:r>
        <w:rPr>
          <w:b/>
          <w:bCs/>
        </w:rPr>
        <w:t xml:space="preserve">бязанности Сторон</w:t>
      </w:r>
      <w:r>
        <w:rPr>
          <w:b/>
          <w:bCs/>
        </w:rPr>
      </w:r>
      <w:r>
        <w:rPr>
          <w:b/>
          <w:bCs/>
        </w:rPr>
      </w:r>
    </w:p>
    <w:p>
      <w:pPr>
        <w:pStyle w:val="1164"/>
        <w:jc w:val="both"/>
      </w:pPr>
      <w:r>
        <w:t xml:space="preserve">3</w:t>
      </w:r>
      <w:r>
        <w:t xml:space="preserve">.1. </w:t>
      </w:r>
      <w:r>
        <w:rPr>
          <w:b/>
          <w:bCs/>
        </w:rPr>
        <w:t xml:space="preserve">БАНК</w:t>
      </w:r>
      <w:r>
        <w:t xml:space="preserve"> обязуется:</w:t>
      </w:r>
      <w:r/>
    </w:p>
    <w:p>
      <w:pPr>
        <w:pStyle w:val="1164"/>
        <w:jc w:val="both"/>
        <w:rPr>
          <w:bCs/>
        </w:rPr>
      </w:pPr>
      <w:r>
        <w:t xml:space="preserve">3</w:t>
      </w:r>
      <w:r>
        <w:t xml:space="preserve">.1.1. </w:t>
      </w:r>
      <w:r>
        <w:t xml:space="preserve">З</w:t>
      </w:r>
      <w:r>
        <w:t xml:space="preserve">ачислять</w:t>
      </w:r>
      <w:r>
        <w:t xml:space="preserve"> на </w:t>
      </w:r>
      <w:r>
        <w:t xml:space="preserve">С</w:t>
      </w:r>
      <w:r>
        <w:t xml:space="preserve">чет </w:t>
      </w:r>
      <w:r>
        <w:rPr>
          <w:b/>
          <w:bCs/>
        </w:rPr>
        <w:t xml:space="preserve">КЛИЕНТА</w:t>
      </w:r>
      <w:r>
        <w:rPr>
          <w:b/>
          <w:bCs/>
        </w:rPr>
        <w:t xml:space="preserve">-</w:t>
      </w:r>
      <w:r>
        <w:rPr>
          <w:b/>
          <w:bCs/>
        </w:rPr>
        <w:t xml:space="preserve">должника</w:t>
      </w:r>
      <w:r>
        <w:t xml:space="preserve"> </w:t>
      </w:r>
      <w:r>
        <w:t xml:space="preserve">денежные средства</w:t>
      </w:r>
      <w:r>
        <w:t xml:space="preserve">.</w:t>
      </w:r>
      <w:r>
        <w:t xml:space="preserve"> </w:t>
      </w:r>
      <w:r>
        <w:t xml:space="preserve">Стороны договорились</w:t>
      </w:r>
      <w:r>
        <w:t xml:space="preserve">, что все поступающие на Счет денежные средства</w:t>
      </w:r>
      <w:r>
        <w:t xml:space="preserve"> являются соответствующей частью денежных средств</w:t>
      </w:r>
      <w:r>
        <w:t xml:space="preserve">, </w:t>
      </w:r>
      <w:r>
        <w:t xml:space="preserve">вырученных от реализации предмета залога</w:t>
      </w:r>
      <w:r>
        <w:t xml:space="preserve">, </w:t>
      </w:r>
      <w:r>
        <w:t xml:space="preserve">в соответствии со статьей 138</w:t>
      </w:r>
      <w:r>
        <w:t xml:space="preserve"> </w:t>
      </w:r>
      <w:r>
        <w:rPr>
          <w:bCs/>
        </w:rPr>
        <w:t xml:space="preserve">Закона</w:t>
      </w:r>
      <w:r>
        <w:rPr>
          <w:bCs/>
        </w:rPr>
        <w:t xml:space="preserve"> №</w:t>
      </w:r>
      <w:r>
        <w:rPr>
          <w:bCs/>
        </w:rPr>
        <w:t xml:space="preserve"> </w:t>
      </w:r>
      <w:r>
        <w:rPr>
          <w:bCs/>
        </w:rPr>
        <w:t xml:space="preserve">127-ФЗ</w:t>
      </w:r>
      <w:r>
        <w:rPr>
          <w:bCs/>
        </w:rPr>
        <w:t xml:space="preserve">.</w:t>
      </w:r>
      <w:r>
        <w:rPr>
          <w:bCs/>
        </w:rPr>
      </w:r>
      <w:r>
        <w:rPr>
          <w:bCs/>
        </w:rPr>
      </w:r>
    </w:p>
    <w:p>
      <w:pPr>
        <w:pStyle w:val="1164"/>
        <w:jc w:val="both"/>
        <w:rPr>
          <w:bCs/>
        </w:rPr>
      </w:pPr>
      <w:r>
        <w:rPr>
          <w:b/>
          <w:bCs/>
        </w:rPr>
        <w:t xml:space="preserve">БАНК</w:t>
      </w:r>
      <w:r>
        <w:rPr>
          <w:bCs/>
        </w:rPr>
        <w:t xml:space="preserve"> не принимает на себя обязанность по проверке соблюдения процентного соотношения суммы зачисляемых денежных средств к сумме, вырученной от реализации </w:t>
      </w:r>
      <w:r>
        <w:rPr>
          <w:bCs/>
        </w:rPr>
        <w:t xml:space="preserve">предмета залога</w:t>
      </w:r>
      <w:r>
        <w:rPr>
          <w:bCs/>
        </w:rPr>
        <w:t xml:space="preserve">,</w:t>
      </w:r>
      <w:r>
        <w:rPr>
          <w:bCs/>
        </w:rPr>
        <w:t xml:space="preserve"> </w:t>
      </w:r>
      <w:r>
        <w:rPr>
          <w:bCs/>
        </w:rPr>
        <w:t xml:space="preserve">при зачислении на Счет денежных средств</w:t>
      </w:r>
      <w:r>
        <w:rPr>
          <w:bCs/>
        </w:rPr>
        <w:t xml:space="preserve">.</w:t>
      </w:r>
      <w:r>
        <w:rPr>
          <w:bCs/>
        </w:rPr>
      </w:r>
      <w:r>
        <w:rPr>
          <w:bCs/>
        </w:rPr>
      </w:r>
    </w:p>
    <w:p>
      <w:pPr>
        <w:pStyle w:val="1164"/>
        <w:jc w:val="both"/>
        <w:rPr>
          <w:bCs/>
        </w:rPr>
      </w:pPr>
      <w:r>
        <w:rPr>
          <w:b/>
          <w:bCs/>
        </w:rPr>
        <w:t xml:space="preserve">БАНК</w:t>
      </w:r>
      <w:r>
        <w:rPr>
          <w:bCs/>
        </w:rPr>
        <w:t xml:space="preserve"> </w:t>
      </w:r>
      <w:r>
        <w:rPr>
          <w:bCs/>
        </w:rPr>
        <w:t xml:space="preserve">не проверяет соблюдение процентного соотношения сумм для погашения требований кредиторов первой и второй очереди</w:t>
      </w:r>
      <w:r>
        <w:rPr>
          <w:bCs/>
        </w:rPr>
        <w:t xml:space="preserve">,</w:t>
      </w:r>
      <w:r>
        <w:rPr>
          <w:bCs/>
        </w:rPr>
        <w:t xml:space="preserve"> для погашения судебных расходов и прочего при осуществлении расходных операций.</w:t>
      </w:r>
      <w:r>
        <w:rPr>
          <w:bCs/>
        </w:rPr>
      </w:r>
      <w:r>
        <w:rPr>
          <w:bCs/>
        </w:rPr>
      </w:r>
    </w:p>
    <w:p>
      <w:pPr>
        <w:pStyle w:val="1164"/>
        <w:jc w:val="both"/>
        <w:rPr>
          <w:bCs/>
        </w:rPr>
      </w:pPr>
      <w:r>
        <w:rPr>
          <w:b/>
          <w:bCs/>
        </w:rPr>
        <w:t xml:space="preserve">БАНК</w:t>
      </w:r>
      <w:r>
        <w:rPr>
          <w:bCs/>
        </w:rPr>
        <w:t xml:space="preserve"> </w:t>
      </w:r>
      <w:r>
        <w:rPr>
          <w:bCs/>
        </w:rPr>
        <w:t xml:space="preserve">не осу</w:t>
      </w:r>
      <w:r>
        <w:rPr>
          <w:bCs/>
        </w:rPr>
        <w:t xml:space="preserve">ществляет отдельного учета</w:t>
      </w:r>
      <w:r>
        <w:rPr>
          <w:bCs/>
        </w:rPr>
        <w:t xml:space="preserve"> на Счете денежных средств</w:t>
      </w:r>
      <w:r>
        <w:rPr>
          <w:bCs/>
        </w:rPr>
        <w:t xml:space="preserve"> от реализации </w:t>
      </w:r>
      <w:r>
        <w:rPr>
          <w:bCs/>
        </w:rPr>
        <w:t xml:space="preserve">каждого </w:t>
      </w:r>
      <w:r>
        <w:rPr>
          <w:bCs/>
        </w:rPr>
        <w:t xml:space="preserve">предмет</w:t>
      </w:r>
      <w:r>
        <w:rPr>
          <w:bCs/>
        </w:rPr>
        <w:t xml:space="preserve">а</w:t>
      </w:r>
      <w:r>
        <w:rPr>
          <w:bCs/>
        </w:rPr>
        <w:t xml:space="preserve"> залога и не проверяет соблюдение положений статьи 138 Закона </w:t>
      </w:r>
      <w:r>
        <w:rPr>
          <w:bCs/>
        </w:rPr>
        <w:t xml:space="preserve">              </w:t>
      </w:r>
      <w:r>
        <w:rPr>
          <w:bCs/>
        </w:rPr>
        <w:t xml:space="preserve">№</w:t>
      </w:r>
      <w:r>
        <w:rPr>
          <w:bCs/>
        </w:rPr>
        <w:t xml:space="preserve"> </w:t>
      </w:r>
      <w:r>
        <w:rPr>
          <w:bCs/>
        </w:rPr>
        <w:t xml:space="preserve">127-ФЗ в разрезе денежных средств</w:t>
      </w:r>
      <w:r>
        <w:rPr>
          <w:bCs/>
        </w:rPr>
        <w:t xml:space="preserve">, </w:t>
      </w:r>
      <w:r>
        <w:rPr>
          <w:bCs/>
        </w:rPr>
        <w:t xml:space="preserve">поступающих от реализации каждого предмета залога при осуществлении </w:t>
      </w:r>
      <w:r>
        <w:rPr>
          <w:bCs/>
        </w:rPr>
        <w:t xml:space="preserve">расчетного</w:t>
      </w:r>
      <w:r>
        <w:rPr>
          <w:bCs/>
        </w:rPr>
        <w:t xml:space="preserve"> обслуживания.</w:t>
      </w:r>
      <w:r>
        <w:rPr>
          <w:bCs/>
        </w:rPr>
      </w:r>
      <w:r>
        <w:rPr>
          <w:bCs/>
        </w:rPr>
      </w:r>
    </w:p>
    <w:p>
      <w:pPr>
        <w:pStyle w:val="1155"/>
        <w:ind w:firstLine="709"/>
        <w:jc w:val="both"/>
        <w:tabs>
          <w:tab w:val="left" w:pos="1134" w:leader="none"/>
        </w:tabs>
        <w:rPr>
          <w:lang w:val="en-US" w:eastAsia="en-US"/>
        </w:rPr>
      </w:pPr>
      <w:r>
        <w:rPr>
          <w:bCs/>
        </w:rPr>
        <w:t xml:space="preserve">3.1.2. </w:t>
      </w:r>
      <w:r>
        <w:rPr>
          <w:bCs/>
          <w:lang w:val="en-US" w:eastAsia="en-US"/>
        </w:rPr>
        <w:t xml:space="preserve">Выполнять распоряжения</w:t>
      </w:r>
      <w:r>
        <w:rPr>
          <w:lang w:val="en-US" w:eastAsia="en-US"/>
        </w:rPr>
        <w:t xml:space="preserve"> конкурсного управляющего, действующего от имени </w:t>
      </w:r>
      <w:r>
        <w:rPr>
          <w:b/>
          <w:lang w:val="en-US" w:eastAsia="en-US"/>
        </w:rPr>
        <w:t xml:space="preserve">КЛИЕНТА-должника</w:t>
      </w:r>
      <w:r>
        <w:rPr>
          <w:lang w:val="en-US" w:eastAsia="en-US"/>
        </w:rPr>
        <w:t xml:space="preserve">, о переводе денежных средств только в целях удовлетворения требований кредиторов в порядке, предусмотренном статьей 138 </w:t>
      </w:r>
      <w:r>
        <w:rPr>
          <w:lang w:eastAsia="en-US"/>
        </w:rPr>
        <w:t xml:space="preserve">Федерального закона</w:t>
      </w:r>
      <w:r>
        <w:rPr>
          <w:lang w:val="en-US" w:eastAsia="en-US"/>
        </w:rPr>
        <w:t xml:space="preserve"> № 127-ФЗ.</w:t>
      </w:r>
      <w:r>
        <w:rPr>
          <w:lang w:val="en-US" w:eastAsia="en-US"/>
        </w:rPr>
      </w:r>
      <w:r>
        <w:rPr>
          <w:lang w:val="en-US" w:eastAsia="en-US"/>
        </w:rPr>
      </w:r>
    </w:p>
    <w:p>
      <w:pPr>
        <w:pStyle w:val="1155"/>
        <w:ind w:firstLine="709"/>
        <w:jc w:val="both"/>
        <w:tabs>
          <w:tab w:val="left" w:pos="1134" w:leader="none"/>
        </w:tabs>
        <w:rPr>
          <w:lang w:val="en-US" w:eastAsia="en-US"/>
        </w:rPr>
      </w:pPr>
      <w:r>
        <w:rPr>
          <w:lang w:val="en-US" w:eastAsia="en-US"/>
        </w:rPr>
        <w:t xml:space="preserve">Перечислять (списывать) денежные средства со Счета </w:t>
      </w:r>
      <w:r>
        <w:rPr>
          <w:b/>
          <w:lang w:eastAsia="en-US"/>
        </w:rPr>
        <w:t xml:space="preserve">КЛИЕНТА-должника</w:t>
      </w:r>
      <w:r>
        <w:rPr>
          <w:lang w:val="en-US" w:eastAsia="en-US"/>
        </w:rPr>
        <w:t xml:space="preserve"> в пределах имеющихся денежных средств на Счете не позднее рабочего дня, следующего за днем поступления в Банк соответствующего распоряжения </w:t>
      </w:r>
      <w:r>
        <w:rPr>
          <w:b/>
          <w:lang w:val="en-US" w:eastAsia="en-US"/>
        </w:rPr>
        <w:t xml:space="preserve">КЛИЕНТА-должника</w:t>
      </w:r>
      <w:r>
        <w:rPr>
          <w:b/>
          <w:lang w:eastAsia="en-US"/>
        </w:rPr>
        <w:t xml:space="preserve"> </w:t>
      </w:r>
      <w:r>
        <w:rPr>
          <w:lang w:eastAsia="en-US"/>
        </w:rPr>
        <w:t xml:space="preserve">о переводе денежных средств</w:t>
      </w:r>
      <w:r>
        <w:rPr>
          <w:lang w:val="en-US" w:eastAsia="en-US"/>
        </w:rPr>
        <w:t xml:space="preserve">, если иные сроки не предусмотрены требованиями законодательства Российской Федерации или настоящим</w:t>
      </w:r>
      <w:r>
        <w:rPr>
          <w:lang w:eastAsia="en-US"/>
        </w:rPr>
        <w:t xml:space="preserve"> Договором</w:t>
      </w:r>
      <w:r>
        <w:rPr>
          <w:lang w:val="en-US" w:eastAsia="en-US"/>
        </w:rPr>
        <w:t xml:space="preserve">.</w:t>
      </w:r>
      <w:r>
        <w:rPr>
          <w:lang w:val="en-US" w:eastAsia="en-US"/>
        </w:rPr>
      </w:r>
      <w:r>
        <w:rPr>
          <w:lang w:val="en-US" w:eastAsia="en-US"/>
        </w:rPr>
      </w:r>
    </w:p>
    <w:p>
      <w:pPr>
        <w:pStyle w:val="1155"/>
        <w:ind w:firstLine="709"/>
        <w:jc w:val="both"/>
        <w:tabs>
          <w:tab w:val="left" w:pos="1134" w:leader="none"/>
        </w:tabs>
        <w:rPr>
          <w:lang w:val="en-US" w:eastAsia="en-US"/>
        </w:rPr>
      </w:pPr>
      <w:r>
        <w:rPr>
          <w:b/>
          <w:lang w:eastAsia="en-US"/>
        </w:rPr>
        <w:t xml:space="preserve">БАНК</w:t>
      </w:r>
      <w:r>
        <w:rPr>
          <w:lang w:eastAsia="en-US"/>
        </w:rPr>
        <w:t xml:space="preserve"> при приеме к исполнению распоряжения </w:t>
      </w:r>
      <w:r>
        <w:rPr>
          <w:b/>
          <w:lang w:eastAsia="en-US"/>
        </w:rPr>
        <w:t xml:space="preserve">КЛИЕНТА-должника</w:t>
      </w:r>
      <w:r>
        <w:rPr>
          <w:lang w:eastAsia="en-US"/>
        </w:rPr>
        <w:t xml:space="preserve"> проверяет наличие признаков осуществления перевода денежных средств без добровольного согласия</w:t>
      </w:r>
      <w:r>
        <w:rPr>
          <w:b/>
        </w:rPr>
        <w:t xml:space="preserve"> </w:t>
      </w:r>
      <w:r>
        <w:rPr>
          <w:b/>
          <w:lang w:eastAsia="en-US"/>
        </w:rPr>
        <w:t xml:space="preserve">КЛИЕНТА-должника</w:t>
      </w:r>
      <w:r>
        <w:rPr>
          <w:vertAlign w:val="superscript"/>
          <w:lang w:eastAsia="en-US"/>
        </w:rPr>
        <w:footnoteReference w:id="7"/>
      </w:r>
      <w:r>
        <w:rPr>
          <w:lang w:eastAsia="en-US"/>
        </w:rPr>
        <w:t xml:space="preserve"> (далее – ПДСБДСК).</w:t>
      </w:r>
      <w:r>
        <w:rPr>
          <w:lang w:val="en-US" w:eastAsia="en-US"/>
        </w:rPr>
      </w:r>
      <w:r>
        <w:rPr>
          <w:lang w:val="en-US" w:eastAsia="en-US"/>
        </w:rPr>
      </w:r>
    </w:p>
    <w:p>
      <w:pPr>
        <w:pStyle w:val="1155"/>
        <w:ind w:firstLine="709"/>
        <w:jc w:val="both"/>
        <w:tabs>
          <w:tab w:val="left" w:pos="0" w:leader="none"/>
          <w:tab w:val="left" w:pos="1134" w:leader="none"/>
        </w:tabs>
      </w:pPr>
      <w:r>
        <w:t xml:space="preserve">При выявлении </w:t>
      </w:r>
      <w:r>
        <w:t xml:space="preserve">операции</w:t>
      </w:r>
      <w:r>
        <w:t xml:space="preserve">, соответствующе</w:t>
      </w:r>
      <w:r>
        <w:t xml:space="preserve">й</w:t>
      </w:r>
      <w:r>
        <w:t xml:space="preserve"> признакам осуществления ПДСБДСК, </w:t>
      </w:r>
      <w:r>
        <w:rPr>
          <w:b/>
        </w:rPr>
        <w:t xml:space="preserve">БАНК</w:t>
      </w:r>
      <w:r>
        <w:t xml:space="preserve"> приостанавливает принят</w:t>
      </w:r>
      <w: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rStyle w:val="1176"/>
        </w:rPr>
        <w:footnoteReference w:id="8"/>
      </w:r>
      <w:r>
        <w:t xml:space="preserve"> до окончания дня, следующего за днем поступления в </w:t>
      </w:r>
      <w:r>
        <w:rPr>
          <w:b/>
        </w:rPr>
        <w:t xml:space="preserve"> БАНК</w:t>
      </w:r>
      <w:r>
        <w:t xml:space="preserve"> соответствующего распоряжения о переводе денежных средств (на два дня) и при получении от </w:t>
      </w:r>
      <w:r>
        <w:rPr>
          <w:rFonts w:eastAsia="Calibri"/>
          <w:b/>
        </w:rPr>
        <w:t xml:space="preserve">КЛИЕНТА-должника</w:t>
      </w:r>
      <w:r>
        <w:t xml:space="preserve"> подтверждения</w:t>
      </w:r>
      <w:r>
        <w:t xml:space="preserve"> распоряжения о переводе денежных средств и информации</w:t>
      </w:r>
      <w:r>
        <w:t xml:space="preserve">,</w:t>
      </w:r>
      <w:r>
        <w:t xml:space="preserve"> что перевод денежных средств не является ПДСБДСК способом,</w:t>
      </w:r>
      <w:r>
        <w:t xml:space="preserve"> указанн</w:t>
      </w:r>
      <w:r>
        <w:t xml:space="preserve">ым</w:t>
      </w:r>
      <w:r>
        <w:t xml:space="preserve"> в пункте 3.2.10 настоящего Договора, незамедлительно принимает к исполнению подтвержденное распоряжение </w:t>
      </w:r>
      <w:r>
        <w:rPr>
          <w:b/>
        </w:rPr>
        <w:t xml:space="preserve">КЛИЕНТА-должника </w:t>
      </w:r>
      <w:r>
        <w:t xml:space="preserve">о переводе денежных средств, при отсутствии иных установленных законодательством Российской Федерации оснований не принимать распоряжение </w:t>
      </w:r>
      <w:r>
        <w:rPr>
          <w:rFonts w:eastAsia="Calibri"/>
          <w:b/>
        </w:rPr>
        <w:t xml:space="preserve">КЛИЕНТА-должника</w:t>
      </w:r>
      <w:r>
        <w:t xml:space="preserve"> о переводе денежных средств к исполнению, а также, если иное не предусмотрено следующим абзацем настоящего пункта.</w:t>
      </w:r>
      <w:r/>
    </w:p>
    <w:p>
      <w:pPr>
        <w:pStyle w:val="1155"/>
        <w:ind w:firstLine="709"/>
        <w:jc w:val="both"/>
        <w:tabs>
          <w:tab w:val="left" w:pos="0" w:leader="none"/>
          <w:tab w:val="left" w:pos="1134" w:leader="none"/>
        </w:tabs>
        <w:rPr>
          <w:rFonts w:eastAsia="Calibri"/>
        </w:rPr>
      </w:pPr>
      <w:r>
        <w:rPr>
          <w:rFonts w:eastAsia="Calibri"/>
        </w:rPr>
        <w:t xml:space="preserve">В случае, если несмотря на предоставление </w:t>
      </w:r>
      <w:r>
        <w:rPr>
          <w:rFonts w:eastAsia="Calibri"/>
          <w:b/>
        </w:rPr>
        <w:t xml:space="preserve">КЛИЕНТОМ-должником</w:t>
      </w:r>
      <w:r>
        <w:rPr>
          <w:rFonts w:eastAsia="Calibri"/>
        </w:rPr>
        <w:t xml:space="preserve"> подтверждения распоряжения</w:t>
      </w:r>
      <w:r>
        <w:rPr>
          <w:rFonts w:eastAsia="Calibri"/>
        </w:rPr>
        <w:t xml:space="preserve"> о переводе денежных средств и информации, что перевод денежных средств не является ПДСБДСК</w:t>
      </w:r>
      <w:r>
        <w:rPr>
          <w:rFonts w:eastAsia="Calibri"/>
        </w:rPr>
        <w:t xml:space="preserve">, </w:t>
      </w:r>
      <w:r>
        <w:rPr>
          <w:rFonts w:eastAsia="Calibri"/>
          <w:b/>
        </w:rPr>
        <w:t xml:space="preserve">БАНК</w:t>
      </w:r>
      <w:r>
        <w:rPr>
          <w:rFonts w:eastAsia="Calibri"/>
        </w:rPr>
        <w:t xml:space="preserve"> получил информацию, содержащуюся в базе </w:t>
      </w:r>
      <w:r>
        <w:t xml:space="preserve">данных о случаях и попытках осуществления ПДСБДСК, предоставляемой Банком России</w:t>
      </w:r>
      <w:r>
        <w:rPr>
          <w:vertAlign w:val="superscript"/>
        </w:rPr>
        <w:footnoteReference w:id="9"/>
      </w:r>
      <w:r>
        <w:rPr>
          <w:rFonts w:eastAsia="Calibri"/>
        </w:rPr>
        <w:t xml:space="preserve">, </w:t>
      </w:r>
      <w:r>
        <w:rPr>
          <w:b/>
        </w:rPr>
        <w:t xml:space="preserve">БАНК</w:t>
      </w:r>
      <w:r>
        <w:rPr>
          <w:rFonts w:eastAsia="Calibri"/>
        </w:rPr>
        <w:t xml:space="preserve"> приостанавливает прием к исполнению подтвержденного распоряжения </w:t>
      </w:r>
      <w:r>
        <w:rPr>
          <w:rFonts w:eastAsia="Calibri"/>
          <w:b/>
        </w:rPr>
        <w:t xml:space="preserve">КЛИЕНТА-должника</w:t>
      </w:r>
      <w:r>
        <w:rPr>
          <w:rFonts w:eastAsia="Calibri"/>
        </w:rPr>
        <w:t xml:space="preserve"> о переводе денежных средств на два дня со дня направления </w:t>
      </w:r>
      <w:r>
        <w:rPr>
          <w:rFonts w:eastAsia="Calibri"/>
          <w:b/>
        </w:rPr>
        <w:t xml:space="preserve">КЛИЕНТОМ-должником</w:t>
      </w:r>
      <w:r>
        <w:rPr>
          <w:rFonts w:eastAsia="Calibri"/>
        </w:rPr>
        <w:t xml:space="preserve"> подтверждения распоряжения о переводе денежных средств. По истечении двух дней со дня направления </w:t>
      </w:r>
      <w:r>
        <w:rPr>
          <w:rFonts w:eastAsia="Calibri"/>
          <w:b/>
        </w:rPr>
        <w:t xml:space="preserve">КЛИЕНТОМ-должником</w:t>
      </w:r>
      <w:r>
        <w:rPr>
          <w:rFonts w:eastAsia="Calibri"/>
        </w:rPr>
        <w:t xml:space="preserve"> подтверждения распоряжения о переводе денежных средств </w:t>
      </w:r>
      <w:r>
        <w:rPr>
          <w:b/>
        </w:rPr>
        <w:t xml:space="preserve">БАНК</w:t>
      </w:r>
      <w:r>
        <w:rPr>
          <w:rFonts w:eastAsia="Calibri"/>
        </w:rPr>
        <w:t xml:space="preserve"> незамедлительно принимает к исполнению подтвержденное распоряжение </w:t>
      </w:r>
      <w:r>
        <w:rPr>
          <w:rFonts w:eastAsia="Calibri"/>
          <w:b/>
        </w:rPr>
        <w:t xml:space="preserve">КЛИЕНТА-должника</w:t>
      </w:r>
      <w:r>
        <w:rPr>
          <w:rFonts w:eastAsia="Calibri"/>
        </w:rPr>
        <w:t xml:space="preserve">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w:t>
      </w:r>
      <w:r>
        <w:rPr>
          <w:rFonts w:eastAsia="Calibri"/>
          <w:b/>
        </w:rPr>
        <w:t xml:space="preserve">КЛИЕНТА-должника</w:t>
      </w:r>
      <w:r>
        <w:rPr>
          <w:rFonts w:eastAsia="Calibri"/>
        </w:rPr>
        <w:t xml:space="preserve"> о переводе денежных средств к исполнению.</w:t>
      </w:r>
      <w:r>
        <w:rPr>
          <w:rFonts w:eastAsia="Calibri"/>
        </w:rPr>
      </w:r>
      <w:r>
        <w:rPr>
          <w:rFonts w:eastAsia="Calibri"/>
        </w:rPr>
      </w:r>
    </w:p>
    <w:p>
      <w:pPr>
        <w:pStyle w:val="1155"/>
        <w:ind w:firstLine="709"/>
        <w:jc w:val="both"/>
        <w:tabs>
          <w:tab w:val="left" w:pos="0" w:leader="none"/>
          <w:tab w:val="left" w:pos="1134" w:leader="none"/>
        </w:tabs>
      </w:pPr>
      <w:r>
        <w:rPr>
          <w:rFonts w:eastAsia="Calibri"/>
          <w:b/>
        </w:rPr>
        <w:t xml:space="preserve">КЛИЕНТ-должник</w:t>
      </w:r>
      <w:r>
        <w:rPr>
          <w:rFonts w:eastAsia="Calibri"/>
        </w:rPr>
        <w:t xml:space="preserve"> вправе отозвать </w:t>
      </w:r>
      <w:r>
        <w:rPr>
          <w:rFonts w:eastAsia="Calibri"/>
        </w:rPr>
        <w:t xml:space="preserve">подтвержденное </w:t>
      </w:r>
      <w:r>
        <w:rPr>
          <w:rFonts w:eastAsia="Calibri"/>
        </w:rPr>
        <w:t xml:space="preserve">распоряжение о переводе денежных средств</w:t>
      </w:r>
      <w:r>
        <w:rPr>
          <w:rFonts w:eastAsia="Calibri"/>
        </w:rPr>
        <w:t xml:space="preserve"> до момента списания денежных средств со счета </w:t>
      </w:r>
      <w:r>
        <w:rPr>
          <w:rFonts w:eastAsia="Calibri"/>
          <w:b/>
        </w:rPr>
        <w:t xml:space="preserve">КЛИЕНТА-должника</w:t>
      </w:r>
      <w:r>
        <w:rPr>
          <w:rFonts w:eastAsia="Calibri"/>
          <w:b/>
        </w:rPr>
        <w:t xml:space="preserve">.</w:t>
      </w:r>
      <w:r/>
    </w:p>
    <w:p>
      <w:pPr>
        <w:pStyle w:val="1155"/>
        <w:ind w:firstLine="709"/>
        <w:jc w:val="both"/>
        <w:tabs>
          <w:tab w:val="left" w:pos="0" w:leader="none"/>
          <w:tab w:val="left" w:pos="1134" w:leader="none"/>
        </w:tabs>
      </w:pPr>
      <w:r>
        <w:t xml:space="preserve">При неполучении от </w:t>
      </w:r>
      <w:r>
        <w:rPr>
          <w:rFonts w:eastAsia="Calibri"/>
          <w:b/>
        </w:rPr>
        <w:t xml:space="preserve">КЛИЕНТА-должника</w:t>
      </w:r>
      <w:r>
        <w:t xml:space="preserve"> подтверждения распоряжения о переводе денежных средств</w:t>
      </w:r>
      <w:r>
        <w:t xml:space="preserve"> и/ или информации, что перевод денежных средств не является ПДСБДСК,</w:t>
      </w:r>
      <w:r>
        <w:t xml:space="preserve"> одним из способов, предусмотренных пунктом 3.2.10 настоящего договора до окончания дня, следующего за днем поступления распоряжения о переводе денежных средств в </w:t>
      </w:r>
      <w:r>
        <w:rPr>
          <w:b/>
        </w:rPr>
        <w:t xml:space="preserve">БАНК</w:t>
      </w:r>
      <w:r>
        <w:t xml:space="preserve"> и приостановленного по причине выявления признаков ПДСБДСК указанное распоряжение о переводе денежных средств считается не принятым </w:t>
      </w:r>
      <w:r>
        <w:rPr>
          <w:b/>
        </w:rPr>
        <w:t xml:space="preserve">БАНКОМ</w:t>
      </w:r>
      <w:r>
        <w:t xml:space="preserve"> к исполнению.</w:t>
      </w:r>
      <w:r/>
    </w:p>
    <w:p>
      <w:pPr>
        <w:pStyle w:val="1155"/>
        <w:ind w:firstLine="709"/>
        <w:jc w:val="both"/>
        <w:tabs>
          <w:tab w:val="left" w:pos="1134" w:leader="none"/>
        </w:tabs>
      </w:pPr>
      <w:r>
        <w:rPr>
          <w:b/>
        </w:rPr>
        <w:t xml:space="preserve">БАНК</w:t>
      </w:r>
      <w:r>
        <w:rPr>
          <w:rFonts w:eastAsia="Calibri"/>
        </w:rPr>
        <w:t xml:space="preserve"> не несет ответственност</w:t>
      </w:r>
      <w:r>
        <w:rPr>
          <w:rFonts w:eastAsia="Calibri"/>
        </w:rPr>
        <w:t xml:space="preserve">и</w:t>
      </w:r>
      <w:r>
        <w:rPr>
          <w:rFonts w:eastAsia="Calibri"/>
        </w:rPr>
        <w:t xml:space="preserve"> перед </w:t>
      </w:r>
      <w:r>
        <w:rPr>
          <w:rFonts w:eastAsia="Calibri"/>
          <w:b/>
        </w:rPr>
        <w:t xml:space="preserve">КЛИЕНТОМ-должником</w:t>
      </w:r>
      <w:r>
        <w:rPr>
          <w:rFonts w:eastAsia="Calibri"/>
        </w:rPr>
        <w:t xml:space="preserve"> за убытки </w:t>
      </w:r>
      <w:r>
        <w:rPr>
          <w:rFonts w:eastAsia="Calibri"/>
          <w:b/>
        </w:rPr>
        <w:t xml:space="preserve">КЛИЕНТА-должника</w:t>
      </w:r>
      <w:r>
        <w:rPr>
          <w:rFonts w:eastAsia="Calibri"/>
        </w:rPr>
        <w:t xml:space="preserve">,</w:t>
      </w:r>
      <w:r>
        <w:rPr>
          <w:rFonts w:eastAsia="Calibri"/>
        </w:rPr>
        <w:t xml:space="preserve"> возникшие</w:t>
      </w:r>
      <w:r>
        <w:rPr>
          <w:rFonts w:eastAsia="Calibri"/>
        </w:rPr>
        <w:t xml:space="preserve"> в результате надлежащего исполнения </w:t>
      </w:r>
      <w:r>
        <w:rPr>
          <w:b/>
        </w:rPr>
        <w:t xml:space="preserve">БАНК</w:t>
      </w:r>
      <w:r>
        <w:rPr>
          <w:rFonts w:eastAsia="Calibri"/>
        </w:rPr>
        <w:t xml:space="preserve">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о переводе денежных средств) </w:t>
      </w:r>
      <w:r>
        <w:rPr>
          <w:rFonts w:eastAsia="Calibri"/>
          <w:b/>
        </w:rPr>
        <w:t xml:space="preserve">КЛИЕНТА-должника</w:t>
      </w:r>
      <w:r>
        <w:rPr>
          <w:rFonts w:eastAsia="Calibri"/>
        </w:rPr>
        <w:t xml:space="preserve">, имеющего признаки осуществления </w:t>
      </w:r>
      <w:r>
        <w:t xml:space="preserve">ПДСБДСК</w:t>
      </w:r>
      <w:r>
        <w:t xml:space="preserve">.</w:t>
      </w:r>
      <w:r/>
    </w:p>
    <w:p>
      <w:pPr>
        <w:pStyle w:val="1155"/>
        <w:ind w:firstLine="709"/>
        <w:jc w:val="both"/>
        <w:tabs>
          <w:tab w:val="left" w:pos="1134" w:leader="none"/>
        </w:tabs>
      </w:pPr>
      <w:r>
        <w:rPr>
          <w:b/>
        </w:rPr>
        <w:t xml:space="preserve">БАНК</w:t>
      </w:r>
      <w:r>
        <w:t xml:space="preserve"> не несет ответственности перед </w:t>
      </w:r>
      <w:r>
        <w:rPr>
          <w:rFonts w:eastAsia="Calibri"/>
          <w:b/>
        </w:rPr>
        <w:t xml:space="preserve">КЛИЕНТ</w:t>
      </w:r>
      <w:r>
        <w:rPr>
          <w:rFonts w:eastAsia="Calibri"/>
          <w:b/>
        </w:rPr>
        <w:t xml:space="preserve">ОМ</w:t>
      </w:r>
      <w:r>
        <w:rPr>
          <w:rFonts w:eastAsia="Calibri"/>
          <w:b/>
        </w:rPr>
        <w:t xml:space="preserve">-должник</w:t>
      </w:r>
      <w:r>
        <w:rPr>
          <w:rFonts w:eastAsia="Calibri"/>
          <w:b/>
        </w:rPr>
        <w:t xml:space="preserve">ом </w:t>
      </w:r>
      <w:r>
        <w:rPr>
          <w:rFonts w:eastAsia="Calibri"/>
        </w:rPr>
        <w:t xml:space="preserve">за убытки</w:t>
      </w:r>
      <w:r>
        <w:rPr>
          <w:rFonts w:eastAsia="Calibri"/>
          <w:b/>
        </w:rPr>
        <w:t xml:space="preserve"> </w:t>
      </w:r>
      <w:r>
        <w:rPr>
          <w:rFonts w:eastAsia="Calibri"/>
          <w:b/>
        </w:rPr>
        <w:t xml:space="preserve">КЛИЕНТА-должника</w:t>
      </w:r>
      <w:r>
        <w:t xml:space="preserve">, возникшие</w:t>
      </w:r>
      <w:r>
        <w:rPr>
          <w:rFonts w:eastAsia="Calibri"/>
        </w:rPr>
        <w:t xml:space="preserve"> в результате исполнения распоряжения о переводе денежных средств,</w:t>
      </w:r>
      <w:r>
        <w:rPr>
          <w:rFonts w:eastAsia="Calibri"/>
        </w:rPr>
        <w:t xml:space="preserve"> имеющего признаки ПДСБДСК</w:t>
      </w:r>
      <w:r>
        <w:rPr>
          <w:rFonts w:eastAsia="Calibri"/>
        </w:rPr>
        <w:t xml:space="preserve"> если </w:t>
      </w:r>
      <w:r>
        <w:rPr>
          <w:b/>
        </w:rPr>
        <w:t xml:space="preserve">БАНК</w:t>
      </w:r>
      <w:r>
        <w:rPr>
          <w:b/>
        </w:rPr>
        <w:t xml:space="preserve">ОМ</w:t>
      </w:r>
      <w:r>
        <w:rPr>
          <w:rFonts w:eastAsia="Calibri"/>
        </w:rPr>
        <w:t xml:space="preserve"> был соблюден предусмотренный законодательством Российской Федерации и настоящим Договором порядок приема к исполнению </w:t>
      </w:r>
      <w:r>
        <w:rPr>
          <w:rFonts w:eastAsia="Calibri"/>
        </w:rPr>
        <w:t xml:space="preserve">такого </w:t>
      </w:r>
      <w:r>
        <w:rPr>
          <w:rFonts w:eastAsia="Calibri"/>
        </w:rPr>
        <w:t xml:space="preserve">распоряжения </w:t>
      </w:r>
      <w:r>
        <w:rPr>
          <w:rFonts w:eastAsia="Calibri"/>
          <w:b/>
        </w:rPr>
        <w:t xml:space="preserve">КЛИЕНТА-должника </w:t>
      </w:r>
      <w:r>
        <w:rPr>
          <w:rFonts w:eastAsia="Calibri"/>
        </w:rPr>
        <w:t xml:space="preserve">о переводе денежных средств</w:t>
      </w:r>
      <w:r>
        <w:rPr>
          <w:rFonts w:eastAsia="Calibri"/>
        </w:rPr>
        <w:t xml:space="preserve">.</w:t>
      </w:r>
      <w:r/>
    </w:p>
    <w:p>
      <w:pPr>
        <w:pStyle w:val="1164"/>
        <w:jc w:val="both"/>
      </w:pPr>
      <w:r>
        <w:t xml:space="preserve">3</w:t>
      </w:r>
      <w:r>
        <w:t xml:space="preserve">.1.</w:t>
      </w:r>
      <w:r>
        <w:t xml:space="preserve">3</w:t>
      </w:r>
      <w:r>
        <w:t xml:space="preserve">. Зачислять поступившие на </w:t>
      </w:r>
      <w:r>
        <w:t xml:space="preserve">С</w:t>
      </w:r>
      <w:r>
        <w:t xml:space="preserve">чет </w:t>
      </w:r>
      <w:r>
        <w:rPr>
          <w:b/>
          <w:bCs/>
        </w:rPr>
        <w:t xml:space="preserve">КЛИЕНТА</w:t>
      </w:r>
      <w:r>
        <w:rPr>
          <w:b/>
          <w:bCs/>
        </w:rPr>
        <w:t xml:space="preserve">-</w:t>
      </w:r>
      <w:r>
        <w:rPr>
          <w:b/>
          <w:bCs/>
        </w:rPr>
        <w:t xml:space="preserve">должника</w:t>
      </w:r>
      <w:r>
        <w:t xml:space="preserve"> денежные средства не позднее рабочего дня, следующего за днем поступления в </w:t>
      </w:r>
      <w:r>
        <w:rPr>
          <w:b/>
          <w:bCs/>
        </w:rPr>
        <w:t xml:space="preserve">БАНК</w:t>
      </w:r>
      <w:r>
        <w:t xml:space="preserve"> соответствующего платежного документа.</w:t>
      </w:r>
      <w:r/>
    </w:p>
    <w:p>
      <w:pPr>
        <w:pStyle w:val="1155"/>
        <w:ind w:firstLine="709"/>
        <w:jc w:val="both"/>
        <w:tabs>
          <w:tab w:val="left" w:pos="1134" w:leader="none"/>
        </w:tabs>
      </w:pPr>
      <w:r>
        <w:t xml:space="preserve">В случае получения от оператора </w:t>
      </w:r>
      <w: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p>
    <w:p>
      <w:pPr>
        <w:pStyle w:val="1155"/>
        <w:ind w:firstLine="709"/>
        <w:jc w:val="both"/>
        <w:tabs>
          <w:tab w:val="left" w:pos="1134" w:leader="none"/>
        </w:tabs>
      </w:pPr>
      <w:r>
        <w:t xml:space="preserve">- получения от </w:t>
      </w:r>
      <w:r>
        <w:rPr>
          <w:b/>
        </w:rPr>
        <w:t xml:space="preserve">КЛИЕНТА</w:t>
      </w:r>
      <w:r>
        <w:rPr>
          <w:b/>
        </w:rPr>
        <w:t xml:space="preserve">-должника</w:t>
      </w:r>
      <w:r>
        <w:t xml:space="preserve"> документов, указанных в п. 3.1.12 настоящего Договора, зачислить денежные средства на Счет;</w:t>
      </w:r>
      <w:r/>
    </w:p>
    <w:p>
      <w:pPr>
        <w:pStyle w:val="1164"/>
        <w:jc w:val="both"/>
      </w:pPr>
      <w:r>
        <w:t xml:space="preserve">- неполучения от </w:t>
      </w:r>
      <w:r>
        <w:rPr>
          <w:b/>
        </w:rPr>
        <w:t xml:space="preserve">КЛИЕНТА</w:t>
      </w:r>
      <w:r>
        <w:rPr>
          <w:b/>
        </w:rPr>
        <w:t xml:space="preserve">-должника</w:t>
      </w:r>
      <w:r>
        <w:t xml:space="preserve"> документов, указанных в п. 3.1.12 настоящего Договора, осуществить возврат денежных средств оператору по переводу денежных средств, обслуживающего плательщика, в порядке, установленном законодательством Российской Федерации.</w:t>
      </w:r>
      <w:r/>
    </w:p>
    <w:p>
      <w:pPr>
        <w:pStyle w:val="1164"/>
        <w:jc w:val="both"/>
      </w:pPr>
      <w:r>
        <w:t xml:space="preserve">3</w:t>
      </w:r>
      <w:r>
        <w:t xml:space="preserve">.1.</w:t>
      </w:r>
      <w:r>
        <w:t xml:space="preserve">4</w:t>
      </w:r>
      <w:r>
        <w:t xml:space="preserve">.</w:t>
      </w:r>
      <w:r>
        <w:t xml:space="preserve"> П</w:t>
      </w:r>
      <w:r>
        <w:t xml:space="preserve">еречислять по распоряжению</w:t>
      </w:r>
      <w:r>
        <w:rPr>
          <w:b/>
          <w:bCs/>
        </w:rPr>
        <w:t xml:space="preserve"> </w:t>
      </w:r>
      <w:r>
        <w:rPr>
          <w:bCs/>
        </w:rPr>
        <w:t xml:space="preserve">конкурсного управляющего</w:t>
      </w:r>
      <w:r>
        <w:rPr>
          <w:bCs/>
        </w:rPr>
        <w:t xml:space="preserve">, </w:t>
      </w:r>
      <w:r>
        <w:rPr>
          <w:bCs/>
        </w:rPr>
        <w:t xml:space="preserve">действующего от имени </w:t>
      </w:r>
      <w:r>
        <w:rPr>
          <w:b/>
          <w:bCs/>
        </w:rPr>
        <w:t xml:space="preserve">КЛИЕНТА-должника</w:t>
      </w:r>
      <w:r>
        <w:rPr>
          <w:bCs/>
        </w:rPr>
        <w:t xml:space="preserve">,</w:t>
      </w:r>
      <w:r>
        <w:t xml:space="preserve"> денежные средства со </w:t>
      </w:r>
      <w:r>
        <w:t xml:space="preserve">С</w:t>
      </w:r>
      <w:r>
        <w:t xml:space="preserve">чета </w:t>
      </w:r>
      <w:r>
        <w:rPr>
          <w:b/>
          <w:bCs/>
        </w:rPr>
        <w:t xml:space="preserve">КЛИЕНТА</w:t>
      </w:r>
      <w:r>
        <w:rPr>
          <w:b/>
          <w:bCs/>
        </w:rPr>
        <w:t xml:space="preserve">-</w:t>
      </w:r>
      <w:r>
        <w:rPr>
          <w:b/>
          <w:bCs/>
        </w:rPr>
        <w:t xml:space="preserve">должника</w:t>
      </w:r>
      <w:r>
        <w:rPr>
          <w:b/>
          <w:bCs/>
        </w:rPr>
        <w:t xml:space="preserve"> </w:t>
      </w:r>
      <w:r>
        <w:t xml:space="preserve">не позднее рабочего дня, следующего за днем поступления в </w:t>
      </w:r>
      <w:r>
        <w:rPr>
          <w:b/>
          <w:bCs/>
        </w:rPr>
        <w:t xml:space="preserve">БАНК</w:t>
      </w:r>
      <w:r>
        <w:t xml:space="preserve"> соответствующего расчетного документа. </w:t>
      </w:r>
      <w:r>
        <w:rPr>
          <w:bCs/>
        </w:rPr>
        <w:t xml:space="preserve">При этом поручение, поступившее в </w:t>
      </w:r>
      <w:r>
        <w:rPr>
          <w:b/>
          <w:bCs/>
        </w:rPr>
        <w:t xml:space="preserve">БАНК</w:t>
      </w:r>
      <w:r>
        <w:rPr>
          <w:bCs/>
        </w:rPr>
        <w:t xml:space="preserve"> после установленного </w:t>
      </w:r>
      <w:r>
        <w:rPr>
          <w:b/>
          <w:bCs/>
        </w:rPr>
        <w:t xml:space="preserve">БАНКОМ</w:t>
      </w:r>
      <w:r>
        <w:rPr>
          <w:bCs/>
        </w:rPr>
        <w:t xml:space="preserve"> времени приема от </w:t>
      </w:r>
      <w:r>
        <w:rPr>
          <w:b/>
          <w:bCs/>
        </w:rPr>
        <w:t xml:space="preserve">КЛИЕНТА</w:t>
      </w:r>
      <w:r>
        <w:rPr>
          <w:b/>
          <w:bCs/>
        </w:rPr>
        <w:t xml:space="preserve">-должника</w:t>
      </w:r>
      <w:r>
        <w:rPr>
          <w:bCs/>
        </w:rPr>
        <w:t xml:space="preserve"> платежных документов, считается поступившим на следующий рабочий день.</w:t>
      </w:r>
      <w:r>
        <w:t xml:space="preserve"> Списание денежных средств со </w:t>
      </w:r>
      <w:r>
        <w:t xml:space="preserve">С</w:t>
      </w:r>
      <w:r>
        <w:t xml:space="preserve">чета осуществляется на основании расчетных документов, составленных в соответствии с установленными банковскими требованиями, в пределах имеющихся на </w:t>
      </w:r>
      <w:r>
        <w:t xml:space="preserve">С</w:t>
      </w:r>
      <w:r>
        <w:t xml:space="preserve">чете денежных средств</w:t>
      </w:r>
      <w:r>
        <w:t xml:space="preserve">, при условии соответствия назначения платежа, указанного в расчетном документе</w:t>
      </w:r>
      <w:r>
        <w:t xml:space="preserve">,</w:t>
      </w:r>
      <w:r>
        <w:t xml:space="preserve"> требованиям </w:t>
      </w:r>
      <w:r>
        <w:t xml:space="preserve">статьи 138 </w:t>
      </w:r>
      <w:r>
        <w:t xml:space="preserve">Закона №</w:t>
      </w:r>
      <w:r>
        <w:t xml:space="preserve"> </w:t>
      </w:r>
      <w:r>
        <w:t xml:space="preserve">127-ФЗ и </w:t>
      </w:r>
      <w:r>
        <w:t xml:space="preserve">только в целях удовлетворения требований кредиторов в порядке</w:t>
      </w:r>
      <w:r>
        <w:t xml:space="preserve">,</w:t>
      </w:r>
      <w:r>
        <w:t xml:space="preserve"> предусмотренном статьей 138 </w:t>
      </w:r>
      <w:r>
        <w:t xml:space="preserve">Закон</w:t>
      </w:r>
      <w:r>
        <w:t xml:space="preserve">а №</w:t>
      </w:r>
      <w:r>
        <w:t xml:space="preserve"> </w:t>
      </w:r>
      <w:r>
        <w:t xml:space="preserve">127-ФЗ и настоящ</w:t>
      </w:r>
      <w:r>
        <w:t xml:space="preserve">им</w:t>
      </w:r>
      <w:r>
        <w:t xml:space="preserve"> Договор</w:t>
      </w:r>
      <w:r>
        <w:t xml:space="preserve">ом,</w:t>
      </w:r>
      <w:r>
        <w:t xml:space="preserve"> и</w:t>
      </w:r>
      <w:r>
        <w:t xml:space="preserve"> при условии полной</w:t>
      </w:r>
      <w:r>
        <w:t xml:space="preserve"> </w:t>
      </w:r>
      <w:r>
        <w:t xml:space="preserve">оплаты </w:t>
      </w:r>
      <w:r>
        <w:rPr>
          <w:b/>
        </w:rPr>
        <w:t xml:space="preserve">КЛИЕНТОМ-должником</w:t>
      </w:r>
      <w:r>
        <w:t xml:space="preserve"> комиссии за совершение операции по Счету в соответствии с Тарифами Банка в порядке, </w:t>
      </w:r>
      <w:r>
        <w:t xml:space="preserve">установленном п.</w:t>
      </w:r>
      <w:r>
        <w:t xml:space="preserve"> </w:t>
      </w:r>
      <w:r>
        <w:t xml:space="preserve">3.2.5</w:t>
      </w:r>
      <w:r>
        <w:t xml:space="preserve"> настоящего Договора.</w:t>
      </w:r>
      <w:r/>
    </w:p>
    <w:p>
      <w:pPr>
        <w:pStyle w:val="1164"/>
        <w:jc w:val="both"/>
        <w:rPr>
          <w:b/>
          <w:bCs/>
        </w:rPr>
      </w:pPr>
      <w:r>
        <w:t xml:space="preserve">3</w:t>
      </w:r>
      <w:r>
        <w:t xml:space="preserve">.1.</w:t>
      </w:r>
      <w:r>
        <w:t xml:space="preserve">5</w:t>
      </w:r>
      <w:r>
        <w:t xml:space="preserve">. </w:t>
      </w:r>
      <w:r>
        <w:t xml:space="preserve">Производить списание денежных средств с</w:t>
      </w:r>
      <w:r>
        <w:t xml:space="preserve">о</w:t>
      </w:r>
      <w:r>
        <w:t xml:space="preserve"> </w:t>
      </w:r>
      <w:r>
        <w:t xml:space="preserve">С</w:t>
      </w:r>
      <w:r>
        <w:t xml:space="preserve">чета </w:t>
      </w:r>
      <w:r>
        <w:rPr>
          <w:b/>
        </w:rPr>
        <w:t xml:space="preserve">К</w:t>
      </w:r>
      <w:r>
        <w:rPr>
          <w:b/>
        </w:rPr>
        <w:t xml:space="preserve">ЛИЕНТА-должника</w:t>
      </w:r>
      <w:r>
        <w:t xml:space="preserve"> </w:t>
      </w:r>
      <w:r>
        <w:t xml:space="preserve">по распоряжению конкурсного управляющего </w:t>
      </w:r>
      <w:r>
        <w:t xml:space="preserve">посредством платежных поручений </w:t>
      </w:r>
      <w:r>
        <w:rPr>
          <w:b/>
          <w:bCs/>
        </w:rPr>
        <w:t xml:space="preserve">КЛИЕНТА</w:t>
      </w:r>
      <w:r>
        <w:rPr>
          <w:b/>
          <w:bCs/>
        </w:rPr>
        <w:t xml:space="preserve">-должника</w:t>
      </w:r>
      <w:r>
        <w:rPr>
          <w:bCs/>
        </w:rPr>
        <w:t xml:space="preserve">.</w:t>
      </w:r>
      <w:r>
        <w:rPr>
          <w:b/>
          <w:bCs/>
        </w:rPr>
      </w:r>
      <w:r>
        <w:rPr>
          <w:b/>
          <w:bCs/>
        </w:rPr>
      </w:r>
    </w:p>
    <w:p>
      <w:pPr>
        <w:pStyle w:val="1164"/>
        <w:jc w:val="both"/>
      </w:pPr>
      <w:r>
        <w:t xml:space="preserve">3</w:t>
      </w:r>
      <w:r>
        <w:t xml:space="preserve">.1.</w:t>
      </w:r>
      <w:r>
        <w:t xml:space="preserve">6</w:t>
      </w:r>
      <w:r>
        <w:t xml:space="preserve">. При наличии на </w:t>
      </w:r>
      <w:r>
        <w:t xml:space="preserve">С</w:t>
      </w:r>
      <w:r>
        <w:t xml:space="preserve">чете денежных средств, сумма которых достаточна для удовлетворения всех требований, предъявленных к </w:t>
      </w:r>
      <w:r>
        <w:t xml:space="preserve">С</w:t>
      </w:r>
      <w:r>
        <w:t xml:space="preserve">чету, осуществлять списание этих средств со </w:t>
      </w:r>
      <w:r>
        <w:t xml:space="preserve">С</w:t>
      </w:r>
      <w:r>
        <w:t xml:space="preserve">чета в порядке поступления распоряжений </w:t>
      </w:r>
      <w:r>
        <w:rPr>
          <w:b/>
          <w:bCs/>
        </w:rPr>
        <w:t xml:space="preserve">КЛИЕНТА</w:t>
      </w:r>
      <w:r>
        <w:rPr>
          <w:b/>
          <w:bCs/>
        </w:rPr>
        <w:t xml:space="preserve">-</w:t>
      </w:r>
      <w:r>
        <w:rPr>
          <w:b/>
          <w:bCs/>
        </w:rPr>
        <w:t xml:space="preserve">должника</w:t>
      </w:r>
      <w:r>
        <w:t xml:space="preserve"> и других документов на списание (календарная очередность), если иное не предусмотрено законом.</w:t>
      </w:r>
      <w:r/>
    </w:p>
    <w:p>
      <w:pPr>
        <w:pStyle w:val="1164"/>
        <w:jc w:val="both"/>
      </w:pPr>
      <w:r>
        <w:t xml:space="preserve">3</w:t>
      </w:r>
      <w:r>
        <w:t xml:space="preserve">.1.</w:t>
      </w:r>
      <w:r>
        <w:t xml:space="preserve">7</w:t>
      </w:r>
      <w:r>
        <w:t xml:space="preserve">. При недостаточности денежных средств на </w:t>
      </w:r>
      <w:r>
        <w:t xml:space="preserve">С</w:t>
      </w:r>
      <w:r>
        <w:t xml:space="preserve">чете для удовлетворения всех предъявленных к нему требований</w:t>
      </w:r>
      <w:r>
        <w:t xml:space="preserve">,</w:t>
      </w:r>
      <w:r>
        <w:t xml:space="preserve"> списание денежных средств осуществляется по мере их поступления с соблюдением установленной законодательством очередности.</w:t>
      </w:r>
      <w:r/>
    </w:p>
    <w:p>
      <w:pPr>
        <w:pStyle w:val="1164"/>
        <w:jc w:val="both"/>
      </w:pPr>
      <w:r>
        <w:t xml:space="preserve">3</w:t>
      </w:r>
      <w:r>
        <w:t xml:space="preserve">.1.</w:t>
      </w:r>
      <w:r>
        <w:t xml:space="preserve">8</w:t>
      </w:r>
      <w:r>
        <w:t xml:space="preserve">. Представлять </w:t>
      </w:r>
      <w:r>
        <w:rPr>
          <w:b/>
          <w:bCs/>
        </w:rPr>
        <w:t xml:space="preserve">КЛИЕНТУ</w:t>
      </w:r>
      <w:r>
        <w:rPr>
          <w:b/>
          <w:bCs/>
        </w:rPr>
        <w:t xml:space="preserve">-должнику</w:t>
      </w:r>
      <w:r>
        <w:t xml:space="preserve"> по требованию выписки из его </w:t>
      </w:r>
      <w:r>
        <w:t xml:space="preserve">С</w:t>
      </w:r>
      <w:r>
        <w:t xml:space="preserve">чета не позднее следующего рабочего дня после совершения операций по </w:t>
      </w:r>
      <w:r>
        <w:t xml:space="preserve">С</w:t>
      </w:r>
      <w:r>
        <w:t xml:space="preserve">чету.</w:t>
      </w:r>
      <w:r/>
    </w:p>
    <w:p>
      <w:pPr>
        <w:pStyle w:val="1164"/>
        <w:jc w:val="both"/>
      </w:pPr>
      <w:r>
        <w:t xml:space="preserve">Выписка из </w:t>
      </w:r>
      <w:r>
        <w:t xml:space="preserve">С</w:t>
      </w:r>
      <w:r>
        <w:t xml:space="preserve">чета </w:t>
      </w:r>
      <w:r>
        <w:rPr>
          <w:b/>
          <w:bCs/>
        </w:rPr>
        <w:t xml:space="preserve">КЛИЕНТА</w:t>
      </w:r>
      <w:r>
        <w:rPr>
          <w:b/>
          <w:bCs/>
        </w:rPr>
        <w:t xml:space="preserve">-должника</w:t>
      </w:r>
      <w:r>
        <w:t xml:space="preserve"> является подтверждением совершения операций списания или зачисления денежных средств по </w:t>
      </w:r>
      <w:r>
        <w:t xml:space="preserve">С</w:t>
      </w:r>
      <w:r>
        <w:t xml:space="preserve">чету </w:t>
      </w:r>
      <w:r>
        <w:rPr>
          <w:b/>
          <w:bCs/>
        </w:rPr>
        <w:t xml:space="preserve">КЛИЕНТА</w:t>
      </w:r>
      <w:r>
        <w:rPr>
          <w:b/>
          <w:bCs/>
        </w:rPr>
        <w:t xml:space="preserve">-должника</w:t>
      </w:r>
      <w:r>
        <w:t xml:space="preserve">. </w:t>
      </w:r>
      <w:r/>
    </w:p>
    <w:p>
      <w:pPr>
        <w:pStyle w:val="1164"/>
        <w:jc w:val="both"/>
      </w:pPr>
      <w:r>
        <w:t xml:space="preserve">В случае утери </w:t>
      </w:r>
      <w:r>
        <w:rPr>
          <w:b/>
          <w:bCs/>
        </w:rPr>
        <w:t xml:space="preserve">КЛИЕНТОМ</w:t>
      </w:r>
      <w:r>
        <w:rPr>
          <w:b/>
          <w:bCs/>
        </w:rPr>
        <w:t xml:space="preserve">-должником</w:t>
      </w:r>
      <w:r>
        <w:rPr>
          <w:b/>
          <w:bCs/>
        </w:rPr>
        <w:t xml:space="preserve"> </w:t>
      </w:r>
      <w:r>
        <w:t xml:space="preserve">выписки по </w:t>
      </w:r>
      <w:r>
        <w:t xml:space="preserve">С</w:t>
      </w:r>
      <w:r>
        <w:t xml:space="preserve">чету ее дубликат может быть выдан </w:t>
      </w:r>
      <w:r>
        <w:rPr>
          <w:b/>
          <w:bCs/>
        </w:rPr>
        <w:t xml:space="preserve">КЛИЕНТУ</w:t>
      </w:r>
      <w:r>
        <w:rPr>
          <w:b/>
          <w:bCs/>
        </w:rPr>
        <w:t xml:space="preserve">-должнику</w:t>
      </w:r>
      <w:r>
        <w:t xml:space="preserve"> только с письменного разрешения работника </w:t>
      </w:r>
      <w:r>
        <w:rPr>
          <w:b/>
          <w:bCs/>
        </w:rPr>
        <w:t xml:space="preserve">БАНКА, </w:t>
      </w:r>
      <w:r>
        <w:t xml:space="preserve">уполномоченного подписывать Договор</w:t>
      </w:r>
      <w:r>
        <w:t xml:space="preserve"> (</w:t>
      </w:r>
      <w:r>
        <w:t xml:space="preserve">или лица его заменяющего</w:t>
      </w:r>
      <w:r>
        <w:t xml:space="preserve">),</w:t>
      </w:r>
      <w:r>
        <w:t xml:space="preserve"> по заявлению </w:t>
      </w:r>
      <w:r>
        <w:rPr>
          <w:b/>
          <w:bCs/>
        </w:rPr>
        <w:t xml:space="preserve">КЛИЕНТА</w:t>
      </w:r>
      <w:r>
        <w:rPr>
          <w:b/>
          <w:bCs/>
        </w:rPr>
        <w:t xml:space="preserve">-должника</w:t>
      </w:r>
      <w:r>
        <w:t xml:space="preserve">, в котором </w:t>
      </w:r>
      <w:r>
        <w:rPr>
          <w:b/>
          <w:bCs/>
        </w:rPr>
        <w:t xml:space="preserve">КЛИЕНТ</w:t>
      </w:r>
      <w:r>
        <w:rPr>
          <w:b/>
          <w:bCs/>
        </w:rPr>
        <w:t xml:space="preserve">-должник</w:t>
      </w:r>
      <w:r>
        <w:t xml:space="preserve"> обязан указать причины утраты выписки, подписанно</w:t>
      </w:r>
      <w:r>
        <w:t xml:space="preserve">му</w:t>
      </w:r>
      <w:r>
        <w:t xml:space="preserve"> конкурсным управляющим</w:t>
      </w:r>
      <w:r>
        <w:t xml:space="preserve"> и главным бухгалтером и скрепленно</w:t>
      </w:r>
      <w:r>
        <w:t xml:space="preserve">му</w:t>
      </w:r>
      <w:r>
        <w:t xml:space="preserve"> оттиском печати</w:t>
      </w:r>
      <w:r>
        <w:rPr>
          <w:b/>
          <w:bCs/>
        </w:rPr>
        <w:t xml:space="preserve">.</w:t>
      </w:r>
      <w:r/>
    </w:p>
    <w:p>
      <w:pPr>
        <w:pStyle w:val="1164"/>
        <w:jc w:val="both"/>
      </w:pPr>
      <w:r>
        <w:t xml:space="preserve">3</w:t>
      </w:r>
      <w:r>
        <w:t xml:space="preserve">.1.</w:t>
      </w:r>
      <w:r>
        <w:t xml:space="preserve">9</w:t>
      </w:r>
      <w:r>
        <w:t xml:space="preserve">. </w:t>
      </w:r>
      <w:r>
        <w:rPr>
          <w:b/>
          <w:bCs/>
        </w:rPr>
        <w:t xml:space="preserve">БАНК</w:t>
      </w:r>
      <w:r>
        <w:t xml:space="preserve"> гарантирует тайну </w:t>
      </w:r>
      <w:r>
        <w:t xml:space="preserve">С</w:t>
      </w:r>
      <w:r>
        <w:t xml:space="preserve">чета, операций по </w:t>
      </w:r>
      <w:r>
        <w:t xml:space="preserve">С</w:t>
      </w:r>
      <w:r>
        <w:t xml:space="preserve">чету и сведений о </w:t>
      </w:r>
      <w:r>
        <w:rPr>
          <w:b/>
          <w:bCs/>
        </w:rPr>
        <w:t xml:space="preserve">КЛИЕНТЕ</w:t>
      </w:r>
      <w:r>
        <w:rPr>
          <w:b/>
          <w:bCs/>
        </w:rPr>
        <w:t xml:space="preserve">-должнике</w:t>
      </w:r>
      <w:r>
        <w:rPr>
          <w:b/>
          <w:bCs/>
        </w:rPr>
        <w:t xml:space="preserve">, </w:t>
      </w:r>
      <w:r>
        <w:t xml:space="preserve">установленных </w:t>
      </w:r>
      <w:r>
        <w:rPr>
          <w:b/>
          <w:bCs/>
        </w:rPr>
        <w:t xml:space="preserve">БАНКОМ </w:t>
      </w:r>
      <w:r>
        <w:t xml:space="preserve">в соответствии с действующим законодательством</w:t>
      </w:r>
      <w:r>
        <w:rPr>
          <w:b/>
          <w:bCs/>
        </w:rPr>
        <w:t xml:space="preserve">.</w:t>
      </w:r>
      <w:r>
        <w:t xml:space="preserve"> Сведения, составляющие банковскую тайну, могут быть предоставлены только самому </w:t>
      </w:r>
      <w:r>
        <w:rPr>
          <w:b/>
          <w:bCs/>
        </w:rPr>
        <w:t xml:space="preserve">КЛИЕНТУ</w:t>
      </w:r>
      <w:r>
        <w:rPr>
          <w:b/>
          <w:bCs/>
        </w:rPr>
        <w:t xml:space="preserve">-должнику</w:t>
      </w:r>
      <w:r>
        <w:rPr>
          <w:b/>
          <w:bCs/>
        </w:rPr>
        <w:t xml:space="preserve"> </w:t>
      </w:r>
      <w:r>
        <w:t xml:space="preserve">или его представителю, действующему на основании доверенности.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p>
    <w:p>
      <w:pPr>
        <w:pStyle w:val="1164"/>
        <w:jc w:val="both"/>
      </w:pPr>
      <w:r>
        <w:t xml:space="preserve">3</w:t>
      </w:r>
      <w:r>
        <w:t xml:space="preserve">.1.1</w:t>
      </w:r>
      <w:r>
        <w:t xml:space="preserve">0</w:t>
      </w:r>
      <w:r>
        <w:t xml:space="preserve">.</w:t>
      </w:r>
      <w:r>
        <w:t xml:space="preserve"> </w:t>
      </w:r>
      <w:r>
        <w:t xml:space="preserve">Предоставление других услуг, не относящихся непосредственно к </w:t>
      </w:r>
      <w:r>
        <w:t xml:space="preserve">расчетному</w:t>
      </w:r>
      <w:r>
        <w:t xml:space="preserve"> обслуживанию</w:t>
      </w:r>
      <w:r>
        <w:t xml:space="preserve">, осуществляется </w:t>
      </w:r>
      <w:r>
        <w:rPr>
          <w:b/>
          <w:bCs/>
        </w:rPr>
        <w:t xml:space="preserve">БАНКОМ</w:t>
      </w:r>
      <w:r>
        <w:t xml:space="preserve"> на основе отдельных договоров.</w:t>
      </w:r>
      <w:r/>
    </w:p>
    <w:p>
      <w:pPr>
        <w:pStyle w:val="1155"/>
        <w:ind w:firstLine="709"/>
        <w:jc w:val="both"/>
        <w:tabs>
          <w:tab w:val="left" w:pos="709" w:leader="none"/>
          <w:tab w:val="left" w:pos="1134" w:leader="none"/>
        </w:tabs>
        <w:rPr>
          <w:lang w:val="en-US" w:eastAsia="en-US"/>
        </w:rPr>
      </w:pPr>
      <w:r>
        <w:rPr>
          <w:lang w:val="en-US" w:eastAsia="en-US"/>
        </w:rPr>
        <w:t xml:space="preserve">3.1.11. В случае приостановления </w:t>
      </w:r>
      <w:r>
        <w:rPr>
          <w:lang w:eastAsia="en-US"/>
        </w:rPr>
        <w:t xml:space="preserve">распоряжения </w:t>
      </w:r>
      <w:r>
        <w:rPr>
          <w:lang w:val="en-US" w:eastAsia="en-US"/>
        </w:rPr>
        <w:t xml:space="preserve">о перевод</w:t>
      </w:r>
      <w:r>
        <w:rPr>
          <w:lang w:eastAsia="en-US"/>
        </w:rPr>
        <w:t xml:space="preserve">е</w:t>
      </w:r>
      <w:r>
        <w:rPr>
          <w:lang w:val="en-US" w:eastAsia="en-US"/>
        </w:rPr>
        <w:t xml:space="preserve"> денежных средств по основаниям, указанным в пункт</w:t>
      </w:r>
      <w:r>
        <w:rPr>
          <w:lang w:eastAsia="en-US"/>
        </w:rPr>
        <w:t xml:space="preserve">е</w:t>
      </w:r>
      <w:r>
        <w:rPr>
          <w:lang w:val="en-US" w:eastAsia="en-US"/>
        </w:rPr>
        <w:t xml:space="preserve"> 3.1.2 настоящего Договора незамедлительно</w:t>
      </w:r>
      <w:r>
        <w:rPr>
          <w:lang w:eastAsia="en-US"/>
        </w:rPr>
        <w:t xml:space="preserve"> одним из </w:t>
      </w:r>
      <w:r>
        <w:rPr>
          <w:lang w:eastAsia="en-US"/>
        </w:rPr>
        <w:t xml:space="preserve">следующих </w:t>
      </w:r>
      <w:r>
        <w:rPr>
          <w:lang w:eastAsia="en-US"/>
        </w:rPr>
        <w:t xml:space="preserve">способов:</w:t>
      </w:r>
      <w:r>
        <w:rPr>
          <w:lang w:eastAsia="en-US"/>
        </w:rPr>
        <w:t xml:space="preserve"> путем осуществления звонка </w:t>
      </w:r>
      <w:r>
        <w:rPr>
          <w:lang w:val="en-US" w:eastAsia="en-US"/>
        </w:rPr>
        <w:t xml:space="preserve">по номеру(ам) телефона(</w:t>
      </w:r>
      <w:r>
        <w:rPr>
          <w:lang w:eastAsia="en-US"/>
        </w:rPr>
        <w:t xml:space="preserve">ов</w:t>
      </w:r>
      <w:r>
        <w:rPr>
          <w:lang w:val="en-US" w:eastAsia="en-US"/>
        </w:rPr>
        <w:t xml:space="preserve">), полученному(ы</w:t>
      </w:r>
      <w:r>
        <w:rPr>
          <w:lang w:eastAsia="en-US"/>
        </w:rPr>
        <w:t xml:space="preserve">х</w:t>
      </w:r>
      <w:r>
        <w:rPr>
          <w:lang w:val="en-US" w:eastAsia="en-US"/>
        </w:rPr>
        <w:t xml:space="preserve">) </w:t>
      </w:r>
      <w:r>
        <w:rPr>
          <w:b/>
          <w:lang w:val="en-US" w:eastAsia="en-US"/>
        </w:rPr>
        <w:t xml:space="preserve">БАНКОМ</w:t>
      </w:r>
      <w:r>
        <w:rPr>
          <w:lang w:val="en-US" w:eastAsia="en-US"/>
        </w:rPr>
        <w:t xml:space="preserve"> </w:t>
      </w:r>
      <w:r>
        <w:rPr>
          <w:lang w:eastAsia="en-US"/>
        </w:rPr>
        <w:t xml:space="preserve">в результате </w:t>
      </w:r>
      <w:r>
        <w:rPr>
          <w:lang w:eastAsia="en-US"/>
        </w:rPr>
        <w:t xml:space="preserve">идентификации </w:t>
      </w:r>
      <w:r>
        <w:rPr>
          <w:b/>
          <w:lang w:eastAsia="en-US"/>
        </w:rPr>
        <w:t xml:space="preserve">КЛИЕНТА-должника</w:t>
      </w:r>
      <w:r>
        <w:rPr>
          <w:lang w:eastAsia="en-US"/>
        </w:rPr>
        <w:t xml:space="preserve">(или при обновлении сведений, полученных Банком в результате идентификации </w:t>
      </w:r>
      <w:r>
        <w:rPr>
          <w:b/>
          <w:lang w:eastAsia="en-US"/>
        </w:rPr>
        <w:t xml:space="preserve">КЛИЕНТА-должника</w:t>
      </w:r>
      <w:r>
        <w:rPr>
          <w:lang w:val="en-US" w:eastAsia="en-US"/>
        </w:rPr>
        <w:t xml:space="preserve">; путем</w:t>
      </w:r>
      <w:r>
        <w:rPr>
          <w:lang w:eastAsia="en-US"/>
        </w:rPr>
        <w:t xml:space="preserve"> направления</w:t>
      </w:r>
      <w:r>
        <w:rPr>
          <w:lang w:val="en-US" w:eastAsia="en-US"/>
        </w:rPr>
        <w:t xml:space="preserve"> СМС-уведомления</w:t>
      </w:r>
      <w:r>
        <w:rPr>
          <w:lang w:eastAsia="en-US"/>
        </w:rPr>
        <w:t xml:space="preserve"> на указанный(ые) номер(а) телефона(ов)</w:t>
      </w:r>
      <w:r>
        <w:rPr>
          <w:lang w:val="en-US" w:eastAsia="en-US"/>
        </w:rPr>
        <w:t xml:space="preserve">; направления уведомления по </w:t>
      </w:r>
      <w:r>
        <w:rPr>
          <w:lang w:eastAsia="en-US"/>
        </w:rPr>
        <w:t xml:space="preserve">Системе</w:t>
      </w:r>
      <w:r>
        <w:rPr>
          <w:lang w:val="en-US" w:eastAsia="en-US"/>
        </w:rPr>
        <w:t xml:space="preserve"> ДБО; направления уведомления на действующий адрес электронной почты </w:t>
      </w:r>
      <w:r>
        <w:rPr>
          <w:b/>
          <w:lang w:val="en-US" w:eastAsia="en-US"/>
        </w:rPr>
        <w:t xml:space="preserve">КЛИЕНТА-должника</w:t>
      </w:r>
      <w:r>
        <w:rPr>
          <w:lang w:val="en-US" w:eastAsia="en-US"/>
        </w:rPr>
        <w:t xml:space="preserve">, информация о котором предоставлена</w:t>
      </w:r>
      <w:r>
        <w:rPr>
          <w:lang w:eastAsia="en-US"/>
        </w:rPr>
        <w:t xml:space="preserve"> </w:t>
      </w:r>
      <w:r>
        <w:rPr>
          <w:b/>
          <w:lang w:eastAsia="en-US"/>
        </w:rPr>
        <w:t xml:space="preserve">КЛИЕНТОМ-должником</w:t>
      </w:r>
      <w:r>
        <w:rPr>
          <w:lang w:val="en-US" w:eastAsia="en-US"/>
        </w:rPr>
        <w:t xml:space="preserve"> </w:t>
      </w:r>
      <w:r>
        <w:rPr>
          <w:lang w:eastAsia="en-US"/>
        </w:rPr>
        <w:t xml:space="preserve"> </w:t>
      </w:r>
      <w:r>
        <w:rPr>
          <w:lang w:val="en-US" w:eastAsia="en-US"/>
        </w:rPr>
        <w:t xml:space="preserve">в </w:t>
      </w:r>
      <w:r>
        <w:rPr>
          <w:b/>
          <w:lang w:eastAsia="en-US"/>
        </w:rPr>
        <w:t xml:space="preserve">БАНК</w:t>
      </w:r>
      <w:r>
        <w:rPr>
          <w:lang w:val="en-US" w:eastAsia="en-US"/>
        </w:rPr>
        <w:t xml:space="preserve"> в письменной форме:</w:t>
      </w:r>
      <w:r>
        <w:rPr>
          <w:lang w:val="en-US" w:eastAsia="en-US"/>
        </w:rPr>
      </w:r>
      <w:r>
        <w:rPr>
          <w:lang w:val="en-US" w:eastAsia="en-US"/>
        </w:rPr>
      </w:r>
    </w:p>
    <w:p>
      <w:pPr>
        <w:pStyle w:val="1155"/>
        <w:ind w:firstLine="709"/>
        <w:jc w:val="both"/>
        <w:tabs>
          <w:tab w:val="left" w:pos="709" w:leader="none"/>
          <w:tab w:val="left" w:pos="1134" w:leader="none"/>
        </w:tabs>
        <w:rPr>
          <w:lang w:eastAsia="en-US"/>
        </w:rPr>
      </w:pPr>
      <w:r>
        <w:rPr>
          <w:lang w:val="en-US" w:eastAsia="en-US"/>
        </w:rPr>
        <w:t xml:space="preserve">- информировать </w:t>
      </w:r>
      <w:r>
        <w:rPr>
          <w:lang w:eastAsia="en-US"/>
        </w:rPr>
        <w:t xml:space="preserve">(уведомить) </w:t>
      </w:r>
      <w:r>
        <w:rPr>
          <w:b/>
          <w:lang w:val="en-US" w:eastAsia="en-US"/>
        </w:rPr>
        <w:t xml:space="preserve">КЛИЕНТА-должника</w:t>
      </w:r>
      <w:r>
        <w:rPr>
          <w:lang w:val="en-US" w:eastAsia="en-US"/>
        </w:rPr>
        <w:t xml:space="preserve"> о </w:t>
      </w:r>
      <w:r>
        <w:rPr>
          <w:lang w:eastAsia="en-US"/>
        </w:rPr>
        <w:t xml:space="preserve"> выявлении Банком операции , соответствующей признакам осуществления ПДСБДСК и </w:t>
      </w:r>
      <w:r>
        <w:rPr>
          <w:lang w:val="en-US" w:eastAsia="en-US"/>
        </w:rPr>
        <w:t xml:space="preserve">приостановлении </w:t>
      </w:r>
      <w:r>
        <w:t xml:space="preserve"> </w:t>
      </w:r>
      <w:r>
        <w:rPr>
          <w:lang w:val="en-US" w:eastAsia="en-US"/>
        </w:rPr>
        <w:t xml:space="preserve">приема к исполнению распоряжения </w:t>
      </w:r>
      <w:r>
        <w:rPr>
          <w:b/>
          <w:lang w:val="en-US" w:eastAsia="en-US"/>
        </w:rPr>
        <w:t xml:space="preserve">КЛИЕНТА-должника</w:t>
      </w:r>
      <w:r>
        <w:rPr>
          <w:lang w:val="en-US" w:eastAsia="en-US"/>
        </w:rPr>
        <w:t xml:space="preserve"> </w:t>
      </w:r>
      <w:r>
        <w:rPr>
          <w:lang w:eastAsia="en-US"/>
        </w:rPr>
        <w:t xml:space="preserve"> о переводе денежных средств </w:t>
      </w:r>
      <w:r>
        <w:rPr>
          <w:lang w:val="en-US" w:eastAsia="en-US"/>
        </w:rPr>
        <w:t xml:space="preserve">на два дня,</w:t>
      </w:r>
      <w:r>
        <w:rPr>
          <w:lang w:eastAsia="en-US"/>
        </w:rPr>
        <w:t xml:space="preserve"> о рекомендациях по снижению рисков повторного осуществления ПДСБДСК; о</w:t>
      </w:r>
      <w:r>
        <w:rPr>
          <w:lang w:val="en-US" w:eastAsia="en-US"/>
        </w:rPr>
        <w:t xml:space="preserve"> рекомендациях по снижению рисков повторного осуществления ПДСБДСК;</w:t>
      </w:r>
      <w:r>
        <w:rPr>
          <w:lang w:eastAsia="en-US"/>
        </w:rPr>
        <w:t xml:space="preserve"> о возможности </w:t>
      </w:r>
      <w:r>
        <w:rPr>
          <w:b/>
          <w:lang w:eastAsia="en-US"/>
        </w:rPr>
        <w:t xml:space="preserve">КЛИЕНТА-должника</w:t>
      </w:r>
      <w:r>
        <w:rPr>
          <w:lang w:eastAsia="en-US"/>
        </w:rPr>
        <w:t xml:space="preserve"> подтвердить распоряжение о переводе денежных средств не позднее одного дня, следующего за днем приостановления </w:t>
      </w:r>
      <w:r>
        <w:rPr>
          <w:b/>
          <w:lang w:eastAsia="en-US"/>
        </w:rPr>
        <w:t xml:space="preserve">БАНКОМ</w:t>
      </w:r>
      <w:r>
        <w:rPr>
          <w:lang w:eastAsia="en-US"/>
        </w:rPr>
        <w:t xml:space="preserve"> приема к исполнению указанного распо</w:t>
      </w:r>
      <w:r>
        <w:rPr>
          <w:lang w:eastAsia="en-US"/>
        </w:rPr>
        <w:t xml:space="preserve">ряжения о переводе денежных средств, способами, предусмотренными в настоящем Договоре; о приостановлении приема к исполнению подтвержденного распоряжения о переводе денежных средств с указанием причины такого приостановления и срока такого приостановления.</w:t>
      </w:r>
      <w:r>
        <w:rPr>
          <w:lang w:eastAsia="en-US"/>
        </w:rPr>
      </w:r>
      <w:r>
        <w:rPr>
          <w:lang w:eastAsia="en-US"/>
        </w:rPr>
      </w:r>
    </w:p>
    <w:p>
      <w:pPr>
        <w:pStyle w:val="1155"/>
        <w:ind w:firstLine="709"/>
        <w:jc w:val="both"/>
        <w:tabs>
          <w:tab w:val="left" w:pos="709" w:leader="none"/>
          <w:tab w:val="left" w:pos="1134" w:leader="none"/>
        </w:tabs>
        <w:rPr>
          <w:lang w:eastAsia="en-US"/>
        </w:rPr>
      </w:pPr>
      <w:r>
        <w:rPr>
          <w:lang w:val="en-US" w:eastAsia="en-US"/>
        </w:rPr>
        <w:t xml:space="preserve">- запрашивать у </w:t>
      </w:r>
      <w:r>
        <w:rPr>
          <w:b/>
          <w:lang w:val="en-US" w:eastAsia="en-US"/>
        </w:rPr>
        <w:t xml:space="preserve">КЛИЕНТА-должника</w:t>
      </w:r>
      <w:r>
        <w:rPr>
          <w:lang w:val="en-US" w:eastAsia="en-US"/>
        </w:rPr>
        <w:t xml:space="preserve"> </w:t>
      </w:r>
      <w:r>
        <w:rPr>
          <w:lang w:eastAsia="en-US"/>
        </w:rPr>
        <w:t xml:space="preserve">информацию что перевод денежных средств не является ПДСБДСК</w:t>
      </w:r>
      <w:r>
        <w:rPr>
          <w:rFonts w:eastAsia="Calibri"/>
          <w:color w:val="000000"/>
          <w:lang w:eastAsia="en-US"/>
        </w:rPr>
        <w:t xml:space="preserve">.</w:t>
      </w:r>
      <w:r>
        <w:rPr>
          <w:lang w:eastAsia="en-US"/>
        </w:rPr>
      </w:r>
      <w:r>
        <w:rPr>
          <w:lang w:eastAsia="en-US"/>
        </w:rPr>
      </w:r>
    </w:p>
    <w:p>
      <w:pPr>
        <w:pStyle w:val="1164"/>
        <w:jc w:val="both"/>
        <w:tabs>
          <w:tab w:val="left" w:pos="1560" w:leader="none"/>
        </w:tabs>
        <w:rPr>
          <w:lang w:eastAsia="en-US"/>
        </w:rPr>
      </w:pPr>
      <w:r>
        <w:rPr>
          <w:lang w:val="en-US" w:eastAsia="en-US"/>
        </w:rPr>
        <w:t xml:space="preserve">3.1.12.</w:t>
        <w:tab/>
      </w:r>
      <w:r>
        <w:rPr>
          <w:lang w:val="en-US" w:eastAsia="en-US"/>
        </w:rPr>
        <w:t xml:space="preserve">В случае приостановления операции по зачислению денежных средств на Счет по основаниям, указанным в пункте 3.1.3 настоящего Договора, незамедлительно по номеру(ам) телефона(ам), полученному(ым) </w:t>
      </w:r>
      <w:r>
        <w:rPr>
          <w:b/>
          <w:lang w:val="en-US" w:eastAsia="en-US"/>
        </w:rPr>
        <w:t xml:space="preserve">БАНКОМ</w:t>
      </w:r>
      <w:r>
        <w:rPr>
          <w:lang w:val="en-US" w:eastAsia="en-US"/>
        </w:rPr>
        <w:t xml:space="preserve"> в целях идентификации </w:t>
      </w:r>
      <w:r>
        <w:rPr>
          <w:b/>
          <w:lang w:val="en-US" w:eastAsia="en-US"/>
        </w:rPr>
        <w:t xml:space="preserve">КЛИЕНТА-должника</w:t>
      </w:r>
      <w:r>
        <w:rPr>
          <w:lang w:val="en-US" w:eastAsia="en-US"/>
        </w:rPr>
        <w:t xml:space="preserve"> при заключении настоящего Договора, уведомить </w:t>
      </w:r>
      <w:r>
        <w:rPr>
          <w:b/>
          <w:lang w:val="en-US" w:eastAsia="en-US"/>
        </w:rPr>
        <w:t xml:space="preserve">КЛИЕНТА-должника</w:t>
      </w:r>
      <w:r>
        <w:rPr>
          <w:lang w:val="en-US" w:eastAsia="en-US"/>
        </w:rPr>
        <w:t xml:space="preserve">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eastAsia="en-US"/>
        </w:rPr>
      </w:r>
      <w:r>
        <w:rPr>
          <w:lang w:eastAsia="en-US"/>
        </w:rPr>
      </w:r>
    </w:p>
    <w:p>
      <w:pPr>
        <w:pStyle w:val="1164"/>
        <w:jc w:val="both"/>
        <w:tabs>
          <w:tab w:val="left" w:pos="1560" w:leader="none"/>
        </w:tabs>
        <w:rPr>
          <w:color w:val="000000"/>
        </w:rPr>
      </w:pPr>
      <w:r>
        <w:rPr>
          <w:lang w:eastAsia="en-US"/>
        </w:rPr>
        <w:t xml:space="preserve">3.1.13.</w:t>
      </w:r>
      <w:r>
        <w:rPr>
          <w:lang w:eastAsia="en-US"/>
        </w:rPr>
        <w:tab/>
      </w:r>
      <w:r>
        <w:rPr>
          <w:color w:val="000000"/>
        </w:rPr>
        <w:t xml:space="preserve">В случае принятия решения об отказе от заключения Договора, предусмотренного абзацем вторым пункта 5.2 статьи 7 Закона № 115-ФЗ, или решения об отказе в совершении операции на основании распоряжения </w:t>
      </w:r>
      <w:r>
        <w:rPr>
          <w:b/>
          <w:color w:val="000000"/>
        </w:rPr>
        <w:t xml:space="preserve">КЛИЕНТА-должника</w:t>
      </w:r>
      <w:r>
        <w:rPr>
          <w:color w:val="000000"/>
        </w:rPr>
        <w:t xml:space="preserve"> по Счету, предусмотренного пунктом 11 статьи 7 Закона №</w:t>
      </w:r>
      <w:r>
        <w:rPr>
          <w:color w:val="000000"/>
        </w:rPr>
        <w:t xml:space="preserve"> </w:t>
      </w:r>
      <w:r>
        <w:rPr>
          <w:color w:val="000000"/>
        </w:rPr>
        <w:t xml:space="preserve">115-ФЗ, или решения о расторжении Договора, предусмотренного абзацем третьим пункта 5.2 статьи 7 Закона № 115-ФЗ, а также в случае применения к </w:t>
      </w:r>
      <w:r>
        <w:rPr>
          <w:b/>
          <w:color w:val="000000"/>
        </w:rPr>
        <w:t xml:space="preserve">КЛИЕНТУ-должнику</w:t>
      </w:r>
      <w:r>
        <w:rPr>
          <w:color w:val="000000"/>
        </w:rPr>
        <w:t xml:space="preserve"> мер в соответствии с пунктом 5 статьи 7.7 Федерального закона № 115-ФЗ</w:t>
      </w:r>
      <w:r>
        <w:rPr>
          <w:b/>
          <w:color w:val="000000"/>
        </w:rPr>
        <w:t xml:space="preserve"> БАНК</w:t>
      </w:r>
      <w:r>
        <w:rPr>
          <w:color w:val="000000"/>
        </w:rPr>
        <w:t xml:space="preserve"> доводит до </w:t>
      </w:r>
      <w:r>
        <w:rPr>
          <w:b/>
          <w:color w:val="000000"/>
        </w:rPr>
        <w:t xml:space="preserve">КЛИЕНТА-должника</w:t>
      </w:r>
      <w:r>
        <w:rPr>
          <w:color w:val="000000"/>
        </w:rPr>
        <w:t xml:space="preserve"> информацию </w:t>
      </w:r>
      <w:r>
        <w:rPr>
          <w:color w:val="000000"/>
        </w:rPr>
        <w:br w:type="textWrapping" w:clear="all"/>
      </w:r>
      <w:r>
        <w:rPr>
          <w:color w:val="000000"/>
        </w:rPr>
        <w:t xml:space="preserve">о дате и причинах принятия решения в срок не позднее 5 (пяти) рабочих дней со дня принятия решения в порядке, установленном пунктом 2.9 настоящего Договора.</w:t>
      </w:r>
      <w:r>
        <w:rPr>
          <w:color w:val="000000"/>
        </w:rPr>
      </w:r>
      <w:r>
        <w:rPr>
          <w:color w:val="000000"/>
        </w:rPr>
      </w:r>
    </w:p>
    <w:p>
      <w:pPr>
        <w:pStyle w:val="1164"/>
        <w:jc w:val="both"/>
        <w:tabs>
          <w:tab w:val="left" w:pos="1560" w:leader="none"/>
        </w:tabs>
        <w:rPr>
          <w:color w:val="000000"/>
        </w:rPr>
      </w:pPr>
      <w:r>
        <w:rPr>
          <w:lang w:val="en-US" w:eastAsia="en-US"/>
        </w:rPr>
        <w:t xml:space="preserve">Применение </w:t>
      </w:r>
      <w:r>
        <w:rPr>
          <w:lang w:eastAsia="en-US"/>
        </w:rPr>
        <w:t xml:space="preserve">Банком</w:t>
      </w:r>
      <w:r>
        <w:rPr>
          <w:lang w:val="en-US" w:eastAsia="en-US"/>
        </w:rPr>
        <w:t xml:space="preserve"> мер по замораживанию (блокированию) денежных средств или иного имущества в соответствии с </w:t>
      </w:r>
      <w:r>
        <w:rPr>
          <w:lang w:val="en-US" w:eastAsia="en-US"/>
        </w:rPr>
        <w:fldChar w:fldCharType="begin"/>
      </w:r>
      <w:r>
        <w:rPr>
          <w:lang w:val="en-US" w:eastAsia="en-US"/>
        </w:rPr>
        <w:instrText xml:space="preserve">HYPERLINK https://login.consultant.ru/link/?req=doc&amp;base=LAW&amp;n=477378&amp;dst=298 </w:instrText>
      </w:r>
      <w:r>
        <w:rPr>
          <w:lang w:val="en-US" w:eastAsia="en-US"/>
        </w:rPr>
        <w:fldChar w:fldCharType="separate"/>
      </w:r>
      <w:r>
        <w:rPr>
          <w:lang w:val="en-US" w:eastAsia="en-US"/>
        </w:rPr>
        <w:t xml:space="preserve">подпунктом 6 пункта 1</w:t>
      </w:r>
      <w:r>
        <w:rPr>
          <w:lang w:val="en-US" w:eastAsia="en-US"/>
        </w:rPr>
        <w:fldChar w:fldCharType="end"/>
      </w:r>
      <w:r>
        <w:rPr>
          <w:lang w:val="en-US" w:eastAsia="en-US"/>
        </w:rPr>
        <w:t xml:space="preserve"> статьи 7 и </w:t>
      </w:r>
      <w:r>
        <w:rPr>
          <w:lang w:val="en-US" w:eastAsia="en-US"/>
        </w:rPr>
        <w:fldChar w:fldCharType="begin"/>
      </w:r>
      <w:r>
        <w:rPr>
          <w:lang w:val="en-US" w:eastAsia="en-US"/>
        </w:rPr>
        <w:instrText xml:space="preserve">HYPERLINK https://login.consultant.ru/link/?req=doc&amp;base=LAW&amp;n=477378&amp;dst=836 </w:instrText>
      </w:r>
      <w:r>
        <w:rPr>
          <w:lang w:val="en-US" w:eastAsia="en-US"/>
        </w:rPr>
        <w:fldChar w:fldCharType="separate"/>
      </w:r>
      <w:r>
        <w:rPr>
          <w:lang w:val="en-US" w:eastAsia="en-US"/>
        </w:rPr>
        <w:t xml:space="preserve">пунктом 2 статьи 7.5</w:t>
      </w:r>
      <w:r>
        <w:rPr>
          <w:lang w:val="en-US" w:eastAsia="en-US"/>
        </w:rPr>
        <w:fldChar w:fldCharType="end"/>
      </w:r>
      <w:r>
        <w:rPr>
          <w:lang w:val="en-US" w:eastAsia="en-US"/>
        </w:rPr>
        <w:t xml:space="preserve"> Федерального закона № 115-ФЗ, приостановление операций в соответствии с </w:t>
      </w:r>
      <w:r>
        <w:rPr>
          <w:lang w:val="en-US" w:eastAsia="en-US"/>
        </w:rPr>
        <w:fldChar w:fldCharType="begin"/>
      </w:r>
      <w:r>
        <w:rPr>
          <w:lang w:val="en-US" w:eastAsia="en-US"/>
        </w:rPr>
        <w:instrText xml:space="preserve">HYPERLINK https://login.consultant.ru/link/?req=doc&amp;base=LAW&amp;n=477378&amp;dst=100344 </w:instrText>
      </w:r>
      <w:r>
        <w:rPr>
          <w:lang w:val="en-US" w:eastAsia="en-US"/>
        </w:rPr>
        <w:fldChar w:fldCharType="separate"/>
      </w:r>
      <w:r>
        <w:rPr>
          <w:lang w:val="en-US" w:eastAsia="en-US"/>
        </w:rPr>
        <w:t xml:space="preserve">пунктом 10</w:t>
      </w:r>
      <w:r>
        <w:rPr>
          <w:lang w:val="en-US" w:eastAsia="en-US"/>
        </w:rPr>
        <w:fldChar w:fldCharType="end"/>
      </w:r>
      <w:r>
        <w:rPr>
          <w:lang w:val="en-US" w:eastAsia="en-US"/>
        </w:rPr>
        <w:t xml:space="preserve"> статьи 7 и </w:t>
      </w:r>
      <w:r>
        <w:rPr>
          <w:lang w:val="en-US" w:eastAsia="en-US"/>
        </w:rPr>
        <w:fldChar w:fldCharType="begin"/>
      </w:r>
      <w:r>
        <w:rPr>
          <w:lang w:val="en-US" w:eastAsia="en-US"/>
        </w:rPr>
        <w:instrText xml:space="preserve">HYPERLINK https://login.consultant.ru/link/?req=doc&amp;base=LAW&amp;n=477378&amp;dst=844 </w:instrText>
      </w:r>
      <w:r>
        <w:rPr>
          <w:lang w:val="en-US" w:eastAsia="en-US"/>
        </w:rPr>
        <w:fldChar w:fldCharType="separate"/>
      </w:r>
      <w:r>
        <w:rPr>
          <w:lang w:val="en-US" w:eastAsia="en-US"/>
        </w:rPr>
        <w:t xml:space="preserve">пунктом 5 статьи 7.5</w:t>
      </w:r>
      <w:r>
        <w:rPr>
          <w:lang w:val="en-US" w:eastAsia="en-US"/>
        </w:rPr>
        <w:fldChar w:fldCharType="end"/>
      </w:r>
      <w:r>
        <w:rPr>
          <w:lang w:val="en-US" w:eastAsia="en-US"/>
        </w:rPr>
        <w:t xml:space="preserve"> Федерального закона № 115-ФЗ, отказ от совершения операций</w:t>
      </w:r>
      <w:r>
        <w:rPr>
          <w:lang w:eastAsia="en-US"/>
        </w:rPr>
        <w:t xml:space="preserve">, в том числе от совершения операций на основании</w:t>
      </w:r>
      <w:r>
        <w:rPr>
          <w:lang w:val="en-US" w:eastAsia="en-US"/>
        </w:rPr>
        <w:t xml:space="preserve"> по распоряжению </w:t>
      </w:r>
      <w:r>
        <w:rPr>
          <w:b/>
          <w:lang w:eastAsia="en-US"/>
        </w:rPr>
        <w:t xml:space="preserve">КЛИЕНТА</w:t>
      </w:r>
      <w:r>
        <w:rPr>
          <w:b/>
          <w:lang w:eastAsia="en-US"/>
        </w:rPr>
        <w:t xml:space="preserve">-должника </w:t>
      </w:r>
      <w:r>
        <w:rPr>
          <w:lang w:eastAsia="en-US"/>
        </w:rPr>
        <w:t xml:space="preserve">и </w:t>
      </w:r>
      <w:r>
        <w:rPr>
          <w:lang w:val="en-US" w:eastAsia="en-US"/>
        </w:rPr>
        <w:t xml:space="preserve">от совершения операции по зачислению денежных средств на Счет </w:t>
      </w:r>
      <w:r>
        <w:rPr>
          <w:b/>
          <w:color w:val="000000"/>
        </w:rPr>
        <w:t xml:space="preserve">КЛИЕНТА-должника</w:t>
      </w:r>
      <w:r>
        <w:rPr>
          <w:lang w:val="en-US" w:eastAsia="en-US"/>
        </w:rPr>
        <w:t xml:space="preserve"> в соответствии с </w:t>
      </w:r>
      <w:r>
        <w:rPr>
          <w:lang w:val="en-US" w:eastAsia="en-US"/>
        </w:rPr>
        <w:fldChar w:fldCharType="begin"/>
      </w:r>
      <w:r>
        <w:rPr>
          <w:lang w:val="en-US" w:eastAsia="en-US"/>
        </w:rPr>
        <w:instrText xml:space="preserve">HYPERLINK https://login.consultant.ru/link/?req=doc&amp;base=LAW&amp;n=477378&amp;dst=302 </w:instrText>
      </w:r>
      <w:r>
        <w:rPr>
          <w:lang w:val="en-US" w:eastAsia="en-US"/>
        </w:rPr>
        <w:fldChar w:fldCharType="separate"/>
      </w:r>
      <w:r>
        <w:rPr>
          <w:lang w:val="en-US" w:eastAsia="en-US"/>
        </w:rPr>
        <w:t xml:space="preserve">пунктом 11</w:t>
      </w:r>
      <w:r>
        <w:rPr>
          <w:lang w:val="en-US" w:eastAsia="en-US"/>
        </w:rPr>
        <w:fldChar w:fldCharType="end"/>
      </w:r>
      <w:r>
        <w:rPr>
          <w:lang w:val="en-US" w:eastAsia="en-US"/>
        </w:rPr>
        <w:t xml:space="preserve"> статьи 7 Федерального закона № 115-ФЗ</w:t>
      </w:r>
      <w:r>
        <w:rPr>
          <w:lang w:eastAsia="en-US"/>
        </w:rPr>
        <w:t xml:space="preserve">,</w:t>
      </w:r>
      <w:r>
        <w:rPr>
          <w:lang w:val="en-US" w:eastAsia="en-US"/>
        </w:rPr>
        <w:t xml:space="preserve"> не являются основаниями для возникновения гражданско-правовой ответственности</w:t>
      </w:r>
      <w:r>
        <w:rPr>
          <w:lang w:eastAsia="en-US"/>
        </w:rPr>
        <w:t xml:space="preserve"> Банка</w:t>
      </w:r>
      <w:r>
        <w:rPr>
          <w:lang w:val="en-US" w:eastAsia="en-US"/>
        </w:rPr>
        <w:t xml:space="preserve">.</w:t>
      </w:r>
      <w:r>
        <w:rPr>
          <w:color w:val="000000"/>
        </w:rPr>
      </w:r>
      <w:r>
        <w:rPr>
          <w:color w:val="000000"/>
        </w:rPr>
      </w:r>
    </w:p>
    <w:p>
      <w:pPr>
        <w:pStyle w:val="1164"/>
        <w:jc w:val="both"/>
        <w:tabs>
          <w:tab w:val="left" w:pos="1560" w:leader="none"/>
        </w:tabs>
      </w:pPr>
      <w:r>
        <w:t xml:space="preserve">3</w:t>
      </w:r>
      <w:r>
        <w:t xml:space="preserve">.1.14.</w:t>
        <w:tab/>
      </w:r>
      <w:r>
        <w:t xml:space="preserve">Информировать </w:t>
      </w:r>
      <w:r>
        <w:rPr>
          <w:b/>
          <w:color w:val="000000"/>
        </w:rPr>
        <w:t xml:space="preserve">КЛИЕНТА-должника</w:t>
      </w:r>
      <w:r>
        <w:t xml:space="preserve"> о применении мер, предусмотренных пунктом 5 статьи 7.7 Федерального закона № 115-ФЗ и об отнесении </w:t>
      </w:r>
      <w:r>
        <w:rPr>
          <w:b/>
          <w:color w:val="000000"/>
        </w:rPr>
        <w:t xml:space="preserve">КЛИЕНТА-должника</w:t>
      </w:r>
      <w:r>
        <w:t xml:space="preserve"> Центральным банком Российской Федерации к группе высокой степени (уровня) риска </w:t>
      </w:r>
      <w:r>
        <w:br w:type="textWrapping" w:clear="all"/>
      </w:r>
      <w:r>
        <w:rPr>
          <w:color w:val="000000"/>
        </w:rPr>
        <w:t xml:space="preserve">в порядке, установленном пунктом 2.9 настоящего Договора.</w:t>
      </w:r>
      <w:r/>
    </w:p>
    <w:p>
      <w:pPr>
        <w:pStyle w:val="1164"/>
        <w:jc w:val="both"/>
      </w:pPr>
      <w:r>
        <w:t xml:space="preserve">3</w:t>
      </w:r>
      <w:r>
        <w:t xml:space="preserve">.2. </w:t>
      </w:r>
      <w:r>
        <w:rPr>
          <w:b/>
          <w:bCs/>
        </w:rPr>
        <w:t xml:space="preserve">КЛИЕНТ</w:t>
      </w:r>
      <w:r>
        <w:rPr>
          <w:b/>
          <w:bCs/>
        </w:rPr>
        <w:t xml:space="preserve">-должник</w:t>
      </w:r>
      <w:r>
        <w:t xml:space="preserve"> обязуется:</w:t>
      </w:r>
      <w:r/>
    </w:p>
    <w:p>
      <w:pPr>
        <w:pStyle w:val="1164"/>
        <w:jc w:val="both"/>
      </w:pPr>
      <w:r>
        <w:t xml:space="preserve">3</w:t>
      </w:r>
      <w:r>
        <w:t xml:space="preserve">.2.1. Пред</w:t>
      </w:r>
      <w:r>
        <w:t xml:space="preserve">о</w:t>
      </w:r>
      <w:r>
        <w:t xml:space="preserve">ставить все необходимые для открытия </w:t>
      </w:r>
      <w:r>
        <w:t xml:space="preserve">С</w:t>
      </w:r>
      <w:r>
        <w:t xml:space="preserve">чета документы в соответствии с Перечнем, утвержденным </w:t>
      </w:r>
      <w:r>
        <w:rPr>
          <w:b/>
          <w:bCs/>
        </w:rPr>
        <w:t xml:space="preserve">БАНКОМ </w:t>
      </w:r>
      <w:r>
        <w:t xml:space="preserve">(Приложение 2 к настоящему</w:t>
      </w:r>
      <w:r>
        <w:t xml:space="preserve"> </w:t>
      </w:r>
      <w:r>
        <w:t xml:space="preserve">Договору).</w:t>
      </w:r>
      <w:r/>
    </w:p>
    <w:p>
      <w:pPr>
        <w:pStyle w:val="1164"/>
        <w:jc w:val="both"/>
      </w:pPr>
      <w:r>
        <w:t xml:space="preserve">3</w:t>
      </w:r>
      <w:r>
        <w:t xml:space="preserve">.2.2. Выполнять требования </w:t>
      </w:r>
      <w:r>
        <w:rPr>
          <w:b/>
          <w:bCs/>
        </w:rPr>
        <w:t xml:space="preserve">БАНКА </w:t>
      </w:r>
      <w:r>
        <w:t xml:space="preserve">по соблюдению действующих нормативных актов, регламентирующих взаимоотношения </w:t>
      </w:r>
      <w:r>
        <w:rPr>
          <w:b/>
          <w:bCs/>
        </w:rPr>
        <w:t xml:space="preserve">КЛИЕНТА</w:t>
      </w:r>
      <w:r>
        <w:rPr>
          <w:b/>
          <w:bCs/>
        </w:rPr>
        <w:t xml:space="preserve">-должника</w:t>
      </w:r>
      <w:r>
        <w:t xml:space="preserve"> с </w:t>
      </w:r>
      <w:r>
        <w:rPr>
          <w:b/>
          <w:bCs/>
        </w:rPr>
        <w:t xml:space="preserve">БАНКОМ</w:t>
      </w:r>
      <w:r>
        <w:t xml:space="preserve">.</w:t>
      </w:r>
      <w:r/>
    </w:p>
    <w:p>
      <w:pPr>
        <w:pStyle w:val="1164"/>
        <w:jc w:val="both"/>
      </w:pPr>
      <w:r>
        <w:t xml:space="preserve">3.2.3. </w:t>
      </w:r>
      <w:r>
        <w:rPr>
          <w:b/>
        </w:rPr>
        <w:t xml:space="preserve">КЛИЕНТ-должник</w:t>
      </w:r>
      <w:r>
        <w:t xml:space="preserve"> обязуется использовать указанный Счет только для проведения операций, предусмотренных</w:t>
      </w:r>
      <w:r>
        <w:t xml:space="preserve"> статьей 138</w:t>
      </w:r>
      <w:r>
        <w:t xml:space="preserve"> Закон</w:t>
      </w:r>
      <w:r>
        <w:t xml:space="preserve">а</w:t>
      </w:r>
      <w:r>
        <w:t xml:space="preserve"> №</w:t>
      </w:r>
      <w:r>
        <w:t xml:space="preserve"> </w:t>
      </w:r>
      <w:r>
        <w:t xml:space="preserve">127-ФЗ.</w:t>
      </w:r>
      <w:r/>
    </w:p>
    <w:p>
      <w:pPr>
        <w:pStyle w:val="1164"/>
        <w:jc w:val="both"/>
      </w:pPr>
      <w:r>
        <w:t xml:space="preserve">3</w:t>
      </w:r>
      <w:r>
        <w:t xml:space="preserve">.2.</w:t>
      </w:r>
      <w:r>
        <w:t xml:space="preserve">4</w:t>
      </w:r>
      <w:r>
        <w:t xml:space="preserve">. </w:t>
      </w:r>
      <w:r>
        <w:t xml:space="preserve">Осуществлять расчетн</w:t>
      </w:r>
      <w:r>
        <w:t xml:space="preserve">ые</w:t>
      </w:r>
      <w:r>
        <w:t xml:space="preserve"> операции</w:t>
      </w:r>
      <w:r>
        <w:t xml:space="preserve"> в соответствии с </w:t>
      </w:r>
      <w:r>
        <w:t xml:space="preserve">требованиями Закона</w:t>
      </w:r>
      <w:r>
        <w:t xml:space="preserve"> </w:t>
      </w:r>
      <w:r>
        <w:br w:type="textWrapping" w:clear="all"/>
      </w:r>
      <w:r>
        <w:t xml:space="preserve">№</w:t>
      </w:r>
      <w:r>
        <w:t xml:space="preserve"> </w:t>
      </w:r>
      <w:r>
        <w:t xml:space="preserve">127-ФЗ</w:t>
      </w:r>
      <w:r>
        <w:t xml:space="preserve">, </w:t>
      </w:r>
      <w:r>
        <w:t xml:space="preserve">инструкций, правил </w:t>
      </w:r>
      <w:r>
        <w:t xml:space="preserve">и </w:t>
      </w:r>
      <w:r>
        <w:t xml:space="preserve">других действующих нормативных актов Банка России</w:t>
      </w:r>
      <w:r>
        <w:t xml:space="preserve"> и условиями настоящего Договора</w:t>
      </w:r>
      <w:r>
        <w:t xml:space="preserve">.</w:t>
      </w:r>
      <w:r/>
    </w:p>
    <w:p>
      <w:pPr>
        <w:pStyle w:val="1167"/>
        <w:ind w:firstLine="709"/>
        <w:jc w:val="both"/>
        <w:rPr>
          <w:rFonts w:ascii="Times New Roman" w:hAnsi="Times New Roman"/>
          <w:iCs/>
          <w:sz w:val="24"/>
        </w:rPr>
      </w:pPr>
      <w:r>
        <w:rPr>
          <w:rFonts w:ascii="Times New Roman" w:hAnsi="Times New Roman"/>
          <w:iCs/>
          <w:sz w:val="24"/>
        </w:rPr>
        <w:t xml:space="preserve">3</w:t>
      </w:r>
      <w:r>
        <w:rPr>
          <w:iCs/>
          <w:sz w:val="24"/>
        </w:rPr>
        <w:t xml:space="preserve">.2.</w:t>
      </w:r>
      <w:r>
        <w:rPr>
          <w:rFonts w:ascii="Times New Roman" w:hAnsi="Times New Roman"/>
          <w:iCs/>
          <w:sz w:val="24"/>
        </w:rPr>
        <w:t xml:space="preserve">5</w:t>
      </w:r>
      <w:r>
        <w:rPr>
          <w:iCs/>
          <w:sz w:val="24"/>
        </w:rPr>
        <w:t xml:space="preserve">. Уплачивать </w:t>
      </w:r>
      <w:r>
        <w:rPr>
          <w:rFonts w:ascii="Times New Roman" w:hAnsi="Times New Roman"/>
          <w:b/>
          <w:iCs/>
          <w:sz w:val="24"/>
        </w:rPr>
        <w:t xml:space="preserve">Б</w:t>
      </w:r>
      <w:r>
        <w:rPr>
          <w:rFonts w:ascii="Times New Roman" w:hAnsi="Times New Roman"/>
          <w:b/>
          <w:iCs/>
          <w:sz w:val="24"/>
        </w:rPr>
        <w:t xml:space="preserve">АНКУ</w:t>
      </w:r>
      <w:r>
        <w:rPr>
          <w:rFonts w:ascii="Times New Roman" w:hAnsi="Times New Roman"/>
          <w:iCs/>
          <w:sz w:val="24"/>
        </w:rPr>
        <w:t xml:space="preserve"> в</w:t>
      </w:r>
      <w:r>
        <w:rPr>
          <w:iCs/>
          <w:sz w:val="24"/>
        </w:rPr>
        <w:t xml:space="preserve">ознаграждение за пров</w:t>
      </w:r>
      <w:r>
        <w:rPr>
          <w:rFonts w:ascii="Times New Roman" w:hAnsi="Times New Roman"/>
          <w:iCs/>
          <w:sz w:val="24"/>
        </w:rPr>
        <w:t xml:space="preserve">о</w:t>
      </w:r>
      <w:r>
        <w:rPr>
          <w:iCs/>
          <w:sz w:val="24"/>
        </w:rPr>
        <w:t xml:space="preserve">д</w:t>
      </w:r>
      <w:r>
        <w:rPr>
          <w:rFonts w:ascii="Times New Roman" w:hAnsi="Times New Roman"/>
          <w:iCs/>
          <w:sz w:val="24"/>
        </w:rPr>
        <w:t xml:space="preserve">им</w:t>
      </w:r>
      <w:r>
        <w:rPr>
          <w:iCs/>
          <w:sz w:val="24"/>
        </w:rPr>
        <w:t xml:space="preserve">ые операции, возмещать </w:t>
      </w:r>
      <w:r>
        <w:rPr>
          <w:rFonts w:ascii="Times New Roman" w:hAnsi="Times New Roman"/>
          <w:b/>
          <w:iCs/>
          <w:sz w:val="24"/>
        </w:rPr>
        <w:t xml:space="preserve">Б</w:t>
      </w:r>
      <w:r>
        <w:rPr>
          <w:rFonts w:ascii="Times New Roman" w:hAnsi="Times New Roman"/>
          <w:b/>
          <w:iCs/>
          <w:sz w:val="24"/>
        </w:rPr>
        <w:t xml:space="preserve">АНКУ</w:t>
      </w:r>
      <w:r>
        <w:rPr>
          <w:iCs/>
          <w:sz w:val="24"/>
        </w:rPr>
        <w:t xml:space="preserve"> </w:t>
      </w:r>
      <w:r>
        <w:rPr>
          <w:iCs/>
          <w:sz w:val="24"/>
        </w:rPr>
        <w:t xml:space="preserve">расходы, понесенные при осуществлении </w:t>
      </w:r>
      <w:r>
        <w:rPr>
          <w:iCs/>
          <w:sz w:val="24"/>
        </w:rPr>
        <w:t xml:space="preserve">расчетно</w:t>
      </w:r>
      <w:r>
        <w:rPr>
          <w:rFonts w:ascii="Times New Roman" w:hAnsi="Times New Roman"/>
          <w:iCs/>
          <w:sz w:val="24"/>
        </w:rPr>
        <w:t xml:space="preserve">го</w:t>
      </w:r>
      <w:r>
        <w:rPr>
          <w:iCs/>
          <w:sz w:val="24"/>
        </w:rPr>
        <w:t xml:space="preserve"> обслуживания </w:t>
      </w:r>
      <w:r>
        <w:rPr>
          <w:rFonts w:ascii="Times New Roman" w:hAnsi="Times New Roman"/>
          <w:b/>
          <w:iCs/>
          <w:sz w:val="24"/>
        </w:rPr>
        <w:t xml:space="preserve">К</w:t>
      </w:r>
      <w:r>
        <w:rPr>
          <w:rFonts w:ascii="Times New Roman" w:hAnsi="Times New Roman"/>
          <w:b/>
          <w:iCs/>
          <w:sz w:val="24"/>
        </w:rPr>
        <w:t xml:space="preserve">ЛИЕНТА</w:t>
      </w:r>
      <w:r>
        <w:rPr>
          <w:rFonts w:ascii="Times New Roman" w:hAnsi="Times New Roman"/>
          <w:b/>
          <w:iCs/>
          <w:sz w:val="24"/>
        </w:rPr>
        <w:t xml:space="preserve">-</w:t>
      </w:r>
      <w:r>
        <w:rPr>
          <w:rFonts w:ascii="Times New Roman" w:hAnsi="Times New Roman"/>
          <w:b/>
          <w:iCs/>
          <w:sz w:val="24"/>
        </w:rPr>
        <w:t xml:space="preserve">должника</w:t>
      </w:r>
      <w:r>
        <w:rPr>
          <w:iCs/>
          <w:sz w:val="24"/>
        </w:rPr>
        <w:t xml:space="preserve">, </w:t>
      </w:r>
      <w:r>
        <w:rPr>
          <w:rFonts w:ascii="Times New Roman" w:hAnsi="Times New Roman"/>
          <w:iCs/>
          <w:sz w:val="24"/>
        </w:rPr>
        <w:t xml:space="preserve">в день совершения операции или в иные сроки</w:t>
      </w:r>
      <w:r>
        <w:rPr>
          <w:rFonts w:ascii="Times New Roman" w:hAnsi="Times New Roman"/>
          <w:iCs/>
          <w:sz w:val="24"/>
        </w:rPr>
        <w:t xml:space="preserve">, </w:t>
      </w:r>
      <w:r>
        <w:rPr>
          <w:rFonts w:ascii="Times New Roman" w:hAnsi="Times New Roman"/>
          <w:iCs/>
          <w:sz w:val="24"/>
        </w:rPr>
        <w:t xml:space="preserve">установленные Тарифами Банка</w:t>
      </w:r>
      <w:r>
        <w:rPr>
          <w:rFonts w:ascii="Times New Roman" w:hAnsi="Times New Roman"/>
          <w:iCs/>
          <w:sz w:val="24"/>
        </w:rPr>
        <w:t xml:space="preserve">, </w:t>
      </w:r>
      <w:r>
        <w:rPr>
          <w:rFonts w:ascii="Times New Roman" w:hAnsi="Times New Roman"/>
          <w:iCs/>
          <w:sz w:val="24"/>
        </w:rPr>
        <w:t xml:space="preserve">и в размерах</w:t>
      </w:r>
      <w:r>
        <w:rPr>
          <w:rFonts w:ascii="Times New Roman" w:hAnsi="Times New Roman"/>
          <w:iCs/>
          <w:sz w:val="24"/>
        </w:rPr>
        <w:t xml:space="preserve">, </w:t>
      </w:r>
      <w:r>
        <w:rPr>
          <w:rFonts w:ascii="Times New Roman" w:hAnsi="Times New Roman"/>
          <w:iCs/>
          <w:sz w:val="24"/>
        </w:rPr>
        <w:t xml:space="preserve">установленных Тарифами Банка</w:t>
      </w:r>
      <w:r>
        <w:rPr>
          <w:rFonts w:ascii="Times New Roman" w:hAnsi="Times New Roman"/>
          <w:iCs/>
          <w:sz w:val="24"/>
        </w:rPr>
        <w:t xml:space="preserve">, </w:t>
      </w:r>
      <w:r>
        <w:rPr>
          <w:rFonts w:ascii="Times New Roman" w:hAnsi="Times New Roman"/>
          <w:iCs/>
          <w:sz w:val="24"/>
        </w:rPr>
        <w:t xml:space="preserve">с другого </w:t>
      </w:r>
      <w:r>
        <w:rPr>
          <w:rFonts w:ascii="Times New Roman" w:hAnsi="Times New Roman"/>
          <w:iCs/>
          <w:sz w:val="24"/>
        </w:rPr>
        <w:t xml:space="preserve">банковского (</w:t>
      </w:r>
      <w:r>
        <w:rPr>
          <w:rFonts w:ascii="Times New Roman" w:hAnsi="Times New Roman"/>
          <w:iCs/>
          <w:sz w:val="24"/>
        </w:rPr>
        <w:t xml:space="preserve">расчетного</w:t>
      </w:r>
      <w:r>
        <w:rPr>
          <w:rFonts w:ascii="Times New Roman" w:hAnsi="Times New Roman"/>
          <w:iCs/>
          <w:sz w:val="24"/>
        </w:rPr>
        <w:t xml:space="preserve">)</w:t>
      </w:r>
      <w:r>
        <w:rPr>
          <w:rFonts w:ascii="Times New Roman" w:hAnsi="Times New Roman"/>
          <w:iCs/>
          <w:sz w:val="24"/>
        </w:rPr>
        <w:t xml:space="preserve"> счета</w:t>
      </w:r>
      <w:r>
        <w:rPr>
          <w:rFonts w:ascii="Times New Roman" w:hAnsi="Times New Roman"/>
          <w:iCs/>
          <w:sz w:val="24"/>
        </w:rPr>
        <w:t xml:space="preserve"> </w:t>
      </w:r>
      <w:r>
        <w:rPr>
          <w:rFonts w:ascii="Times New Roman" w:hAnsi="Times New Roman"/>
          <w:b/>
          <w:iCs/>
          <w:sz w:val="24"/>
        </w:rPr>
        <w:t xml:space="preserve">КЛИЕНТА-должника</w:t>
      </w:r>
      <w:r>
        <w:rPr>
          <w:rFonts w:ascii="Times New Roman" w:hAnsi="Times New Roman"/>
          <w:iCs/>
          <w:sz w:val="24"/>
        </w:rPr>
        <w:t xml:space="preserve">, открытого в Банке</w:t>
      </w:r>
      <w:r>
        <w:rPr>
          <w:rFonts w:ascii="Times New Roman" w:hAnsi="Times New Roman"/>
          <w:iCs/>
          <w:sz w:val="24"/>
        </w:rPr>
        <w:t xml:space="preserve"> либо другой кредитной организации.</w:t>
      </w:r>
      <w:r>
        <w:rPr>
          <w:rFonts w:ascii="Times New Roman" w:hAnsi="Times New Roman"/>
          <w:iCs/>
          <w:sz w:val="24"/>
        </w:rPr>
      </w:r>
      <w:r>
        <w:rPr>
          <w:rFonts w:ascii="Times New Roman" w:hAnsi="Times New Roman"/>
          <w:iCs/>
          <w:sz w:val="24"/>
        </w:rPr>
      </w:r>
    </w:p>
    <w:p>
      <w:pPr>
        <w:pStyle w:val="1164"/>
        <w:jc w:val="both"/>
        <w:rPr>
          <w:shd w:val="pct25" w:color="auto" w:fill="auto"/>
        </w:rPr>
      </w:pPr>
      <w:r>
        <w:t xml:space="preserve">3</w:t>
      </w:r>
      <w:r>
        <w:t xml:space="preserve">.2.</w:t>
      </w:r>
      <w:r>
        <w:t xml:space="preserve">6</w:t>
      </w:r>
      <w:r>
        <w:t xml:space="preserve">. Представлять </w:t>
      </w:r>
      <w:r>
        <w:rPr>
          <w:b/>
          <w:bCs/>
        </w:rPr>
        <w:t xml:space="preserve">БАНКУ</w:t>
      </w:r>
      <w:r>
        <w:t xml:space="preserve"> отчетность и документацию, необходимые для представления отчетности в Банк России, не позднее 2-го рабочего дня с момент</w:t>
      </w:r>
      <w:r>
        <w:t xml:space="preserve">а </w:t>
      </w:r>
      <w:r>
        <w:t xml:space="preserve">получения запроса </w:t>
      </w:r>
      <w:r>
        <w:rPr>
          <w:b/>
          <w:bCs/>
        </w:rPr>
        <w:t xml:space="preserve">БАНКА</w:t>
      </w:r>
      <w:r>
        <w:t xml:space="preserve">.</w:t>
      </w:r>
      <w:r>
        <w:rPr>
          <w:shd w:val="pct25" w:color="auto" w:fill="auto"/>
        </w:rPr>
      </w:r>
      <w:r>
        <w:rPr>
          <w:shd w:val="pct25" w:color="auto" w:fill="auto"/>
        </w:rPr>
      </w:r>
    </w:p>
    <w:p>
      <w:pPr>
        <w:pStyle w:val="1164"/>
        <w:jc w:val="both"/>
      </w:pPr>
      <w:r>
        <w:t xml:space="preserve">3</w:t>
      </w:r>
      <w:r>
        <w:t xml:space="preserve">.2.</w:t>
      </w:r>
      <w:r>
        <w:t xml:space="preserve">7</w:t>
      </w:r>
      <w:r>
        <w:t xml:space="preserve">. Письменно уведомить </w:t>
      </w:r>
      <w:r>
        <w:rPr>
          <w:b/>
          <w:bCs/>
        </w:rPr>
        <w:t xml:space="preserve">БАНК</w:t>
      </w:r>
      <w:r>
        <w:t xml:space="preserve"> об ошибочно зачисленной на его </w:t>
      </w:r>
      <w:r>
        <w:t xml:space="preserve">С</w:t>
      </w:r>
      <w:r>
        <w:t xml:space="preserve">чет сумме и возвратить данную сумму </w:t>
      </w:r>
      <w:r>
        <w:rPr>
          <w:b/>
          <w:bCs/>
        </w:rPr>
        <w:t xml:space="preserve">БАНКУ</w:t>
      </w:r>
      <w:r>
        <w:t xml:space="preserve"> в течение 10 дней после получения выписки по </w:t>
      </w:r>
      <w:r>
        <w:t xml:space="preserve">С</w:t>
      </w:r>
      <w:r>
        <w:t xml:space="preserve">чету</w:t>
      </w:r>
      <w:r>
        <w:rPr>
          <w:bCs/>
        </w:rPr>
        <w:t xml:space="preserve">.</w:t>
      </w:r>
      <w:r/>
    </w:p>
    <w:p>
      <w:pPr>
        <w:pStyle w:val="1164"/>
        <w:jc w:val="both"/>
      </w:pPr>
      <w:r>
        <w:t xml:space="preserve">3</w:t>
      </w:r>
      <w:r>
        <w:t xml:space="preserve">.2.</w:t>
      </w:r>
      <w:r>
        <w:t xml:space="preserve">8</w:t>
      </w:r>
      <w:r>
        <w:t xml:space="preserve">. В случае внесения любых изменений и дополнений в учредительные документы в </w:t>
      </w:r>
      <w:r>
        <w:rPr>
          <w:iCs/>
        </w:rPr>
        <w:t xml:space="preserve">течение трех рабочих дней</w:t>
      </w:r>
      <w:r>
        <w:t xml:space="preserve"> </w:t>
      </w:r>
      <w:r>
        <w:t xml:space="preserve">со дня регистрации таких изменений представлять в </w:t>
      </w:r>
      <w:r>
        <w:rPr>
          <w:b/>
          <w:bCs/>
        </w:rPr>
        <w:t xml:space="preserve">БАНК</w:t>
      </w:r>
      <w:r>
        <w:t xml:space="preserve"> их заверенные в установленном порядке копии и письменно информировать </w:t>
      </w:r>
      <w:r>
        <w:rPr>
          <w:b/>
          <w:bCs/>
        </w:rPr>
        <w:t xml:space="preserve">БАНК</w:t>
      </w:r>
      <w:r>
        <w:t xml:space="preserve"> об изменении адреса, </w:t>
      </w:r>
      <w:r>
        <w:t xml:space="preserve">телефонов, </w:t>
      </w:r>
      <w:r>
        <w:t xml:space="preserve">при</w:t>
      </w:r>
      <w:r>
        <w:t xml:space="preserve"> смене деятельности, </w:t>
      </w:r>
      <w:r>
        <w:t xml:space="preserve">в том числе </w:t>
      </w:r>
      <w:r>
        <w:t xml:space="preserve">подлежащей лицензированию/замене лицензии</w:t>
      </w:r>
      <w:r>
        <w:t xml:space="preserve"> </w:t>
      </w:r>
      <w:r>
        <w:t xml:space="preserve">о реорганизаци</w:t>
      </w:r>
      <w:r>
        <w:t xml:space="preserve">и</w:t>
      </w:r>
      <w:r>
        <w:t xml:space="preserve"> или ликвидации </w:t>
      </w:r>
      <w:r>
        <w:rPr>
          <w:b/>
          <w:bCs/>
        </w:rPr>
        <w:t xml:space="preserve">КЛИЕНТА</w:t>
      </w:r>
      <w:r>
        <w:rPr>
          <w:b/>
          <w:bCs/>
        </w:rPr>
        <w:t xml:space="preserve">-должника</w:t>
      </w:r>
      <w:r>
        <w:t xml:space="preserve">, а также обо всех других изменениях, способных повлиять на исполнение настоящего Договора.</w:t>
      </w:r>
      <w:r/>
    </w:p>
    <w:p>
      <w:pPr>
        <w:pStyle w:val="1164"/>
        <w:jc w:val="both"/>
      </w:pPr>
      <w:r>
        <w:rPr>
          <w:iCs/>
        </w:rPr>
        <w:t xml:space="preserve">При этом незамедлительно информировать </w:t>
      </w:r>
      <w:r>
        <w:rPr>
          <w:b/>
          <w:bCs/>
          <w:iCs/>
        </w:rPr>
        <w:t xml:space="preserve">БАНК</w:t>
      </w:r>
      <w:r>
        <w:rPr>
          <w:iCs/>
        </w:rPr>
        <w:t xml:space="preserve"> об изменении статуса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w:t>
      </w:r>
      <w:r>
        <w:rPr>
          <w:b/>
          <w:iCs/>
        </w:rPr>
        <w:t xml:space="preserve">КЛИЕНТОМ-должником</w:t>
      </w:r>
      <w:r>
        <w:rPr>
          <w:iCs/>
        </w:rPr>
        <w:t xml:space="preserve"> оказываются услуги (при наличии).</w:t>
      </w:r>
      <w:r/>
    </w:p>
    <w:p>
      <w:pPr>
        <w:pStyle w:val="1164"/>
        <w:jc w:val="both"/>
        <w:rPr>
          <w:b/>
          <w:bCs/>
        </w:rPr>
      </w:pPr>
      <w:r>
        <w:t xml:space="preserve">3</w:t>
      </w:r>
      <w:r>
        <w:t xml:space="preserve">.2.</w:t>
      </w:r>
      <w:r>
        <w:t xml:space="preserve">9</w:t>
      </w:r>
      <w:r>
        <w:t xml:space="preserve">.</w:t>
      </w:r>
      <w:r>
        <w:t xml:space="preserve"> </w:t>
      </w:r>
      <w:r>
        <w:rPr>
          <w:bCs/>
        </w:rPr>
        <w:t xml:space="preserve">В целях исполнения требований Федерального закона № 115-ФЗ</w:t>
      </w:r>
      <w:r>
        <w:t xml:space="preserve"> по письменному запросу </w:t>
      </w:r>
      <w:r>
        <w:rPr>
          <w:b/>
          <w:bCs/>
        </w:rPr>
        <w:t xml:space="preserve">БАНКА</w:t>
      </w:r>
      <w:r>
        <w:t xml:space="preserve"> представлять информацию и документы, необходимые для обновления сведений о </w:t>
      </w:r>
      <w:r>
        <w:rPr>
          <w:b/>
          <w:bCs/>
        </w:rPr>
        <w:t xml:space="preserve">КЛИЕНТЕ</w:t>
      </w:r>
      <w:r>
        <w:rPr>
          <w:b/>
          <w:bCs/>
        </w:rPr>
        <w:t xml:space="preserve">-должнике</w:t>
      </w:r>
      <w:r>
        <w:rPr>
          <w:b/>
          <w:bCs/>
        </w:rPr>
        <w:t xml:space="preserve">.</w:t>
      </w:r>
      <w:r>
        <w:rPr>
          <w:b/>
          <w:bCs/>
        </w:rPr>
      </w:r>
      <w:r>
        <w:rPr>
          <w:b/>
          <w:bCs/>
        </w:rPr>
      </w:r>
    </w:p>
    <w:p>
      <w:pPr>
        <w:pStyle w:val="1155"/>
        <w:ind w:firstLine="709"/>
        <w:jc w:val="both"/>
        <w:tabs>
          <w:tab w:val="left" w:pos="709" w:leader="none"/>
          <w:tab w:val="left" w:pos="1134" w:leader="none"/>
        </w:tabs>
      </w:pPr>
      <w:r>
        <w:rPr>
          <w:bCs/>
        </w:rPr>
        <w:t xml:space="preserve">3.2.10. </w:t>
      </w:r>
      <w:r>
        <w:t xml:space="preserve">Подтверждать </w:t>
      </w:r>
      <w:r>
        <w:rPr>
          <w:b/>
        </w:rPr>
        <w:t xml:space="preserve">БАНКУ</w:t>
      </w:r>
      <w:r>
        <w:t xml:space="preserve"> распоряжения </w:t>
      </w:r>
      <w:r>
        <w:rPr>
          <w:b/>
        </w:rPr>
        <w:t xml:space="preserve">КЛИЕНТА-должника</w:t>
      </w:r>
      <w:r>
        <w:t xml:space="preserve"> о переводе денежных средств</w:t>
      </w:r>
      <w:r>
        <w:t xml:space="preserve"> </w:t>
      </w:r>
      <w:r>
        <w:t xml:space="preserve">и предоставлять </w:t>
      </w:r>
      <w:r>
        <w:rPr>
          <w:b/>
        </w:rPr>
        <w:t xml:space="preserve">БАНКУ</w:t>
      </w:r>
      <w:r>
        <w:rPr>
          <w:b/>
        </w:rPr>
        <w:t xml:space="preserve"> </w:t>
      </w:r>
      <w:r>
        <w:t xml:space="preserve">информацию, что перевод денежных средств не является ПДСБДСК</w:t>
      </w:r>
      <w:r>
        <w:rPr>
          <w:b/>
        </w:rPr>
        <w:t xml:space="preserve">,</w:t>
      </w:r>
      <w:r>
        <w:t xml:space="preserve"> </w:t>
      </w:r>
      <w:r>
        <w:t xml:space="preserve">в случае приостановления распоряжения </w:t>
      </w:r>
      <w:r>
        <w:rPr>
          <w:b/>
        </w:rPr>
        <w:t xml:space="preserve">КЛИЕНТА-должника</w:t>
      </w:r>
      <w:r>
        <w:t xml:space="preserve"> о переводе денежных средств по основаниям, указанным в абзаце втором пункта 3.1.2 настоящего Договора</w:t>
      </w:r>
      <w:r>
        <w:rPr>
          <w:rStyle w:val="1176"/>
        </w:rPr>
        <w:footnoteReference w:id="10"/>
      </w:r>
      <w:r/>
    </w:p>
    <w:p>
      <w:pPr>
        <w:pStyle w:val="1155"/>
        <w:ind w:firstLine="709"/>
        <w:jc w:val="both"/>
        <w:tabs>
          <w:tab w:val="left" w:pos="0" w:leader="none"/>
          <w:tab w:val="left" w:pos="709" w:leader="none"/>
          <w:tab w:val="left" w:pos="1134" w:leader="none"/>
        </w:tabs>
        <w:rPr>
          <w:rFonts w:eastAsia="Calibri"/>
          <w:bCs/>
          <w:lang w:eastAsia="en-US"/>
        </w:rPr>
      </w:pPr>
      <w:r>
        <w:rPr>
          <w:rFonts w:eastAsia="Calibri"/>
          <w:bCs/>
          <w:lang w:eastAsia="en-US"/>
        </w:rPr>
        <w:t xml:space="preserve">Осуществлять п</w:t>
      </w:r>
      <w:r>
        <w:rPr>
          <w:rFonts w:eastAsia="Calibri"/>
          <w:bCs/>
          <w:lang w:eastAsia="en-US"/>
        </w:rPr>
        <w:t xml:space="preserve">одтверждение распоряжения </w:t>
      </w:r>
      <w:r>
        <w:rPr>
          <w:b/>
          <w:bCs/>
        </w:rPr>
        <w:t xml:space="preserve">КЛИЕНТА-должника </w:t>
      </w:r>
      <w:r>
        <w:rPr>
          <w:bCs/>
        </w:rPr>
        <w:t xml:space="preserve">о </w:t>
      </w:r>
      <w:r>
        <w:rPr>
          <w:rFonts w:eastAsia="Calibri"/>
          <w:bCs/>
          <w:lang w:eastAsia="en-US"/>
        </w:rPr>
        <w:t xml:space="preserve">переводе денежных средств, имеющего признаки осуществления </w:t>
      </w:r>
      <w:r>
        <w:t xml:space="preserve">ПДСБДСК,</w:t>
      </w:r>
      <w:r>
        <w:t xml:space="preserve"> и предоставление </w:t>
      </w:r>
      <w:r>
        <w:rPr>
          <w:b/>
        </w:rPr>
        <w:t xml:space="preserve">БАНКУ</w:t>
      </w:r>
      <w:r>
        <w:rPr>
          <w:b/>
        </w:rPr>
        <w:t xml:space="preserve"> </w:t>
      </w:r>
      <w:r>
        <w:t xml:space="preserve">информации, что перевод денежных средств не является ПДСБДСК</w:t>
      </w:r>
      <w:r>
        <w:t xml:space="preserve">,</w:t>
      </w:r>
      <w:r>
        <w:t xml:space="preserve"> в</w:t>
      </w:r>
      <w:r>
        <w:rPr>
          <w:rFonts w:eastAsia="Calibri"/>
          <w:bCs/>
          <w:lang w:eastAsia="en-US"/>
        </w:rPr>
        <w:t xml:space="preserve"> срок до окончания дня, следующего за днем приостановления соответствующего распоряжения </w:t>
      </w:r>
      <w:r>
        <w:rPr>
          <w:b/>
          <w:bCs/>
        </w:rPr>
        <w:t xml:space="preserve">КЛИЕНТА-должника </w:t>
      </w:r>
      <w:r>
        <w:rPr>
          <w:bCs/>
        </w:rPr>
        <w:t xml:space="preserve">о </w:t>
      </w:r>
      <w:r>
        <w:rPr>
          <w:rFonts w:eastAsia="Calibri"/>
          <w:bCs/>
          <w:lang w:eastAsia="en-US"/>
        </w:rPr>
        <w:t xml:space="preserve">переводе денежных средств, принимаемого </w:t>
      </w:r>
      <w:r>
        <w:rPr>
          <w:rFonts w:eastAsia="Calibri"/>
          <w:b/>
          <w:bCs/>
          <w:lang w:eastAsia="en-US"/>
        </w:rPr>
        <w:t xml:space="preserve">БАНКОМ</w:t>
      </w:r>
      <w:r>
        <w:rPr>
          <w:rFonts w:eastAsia="Calibri"/>
          <w:bCs/>
          <w:lang w:eastAsia="en-US"/>
        </w:rPr>
        <w:t xml:space="preserve"> к исполнению, одним из способов: путем предоставления информации работнику </w:t>
      </w:r>
      <w:r>
        <w:rPr>
          <w:rFonts w:eastAsia="Calibri"/>
          <w:b/>
          <w:bCs/>
          <w:lang w:eastAsia="en-US"/>
        </w:rPr>
        <w:t xml:space="preserve">БАНКА</w:t>
      </w:r>
      <w:r>
        <w:rPr>
          <w:rFonts w:eastAsia="Calibri"/>
          <w:bCs/>
          <w:lang w:eastAsia="en-US"/>
        </w:rPr>
        <w:t xml:space="preserve"> по номеру телефона</w:t>
      </w:r>
      <w:r>
        <w:rPr>
          <w:rFonts w:eastAsia="Calibri"/>
          <w:bCs/>
          <w:vertAlign w:val="superscript"/>
          <w:lang w:eastAsia="en-US"/>
        </w:rPr>
        <w:footnoteReference w:id="11"/>
      </w:r>
      <w:r>
        <w:rPr>
          <w:rFonts w:eastAsia="Calibri"/>
          <w:bCs/>
          <w:lang w:eastAsia="en-US"/>
        </w:rPr>
        <w:t xml:space="preserve">, указанному на официальном сайте </w:t>
      </w:r>
      <w:r>
        <w:rPr>
          <w:rFonts w:eastAsia="Calibri"/>
          <w:b/>
          <w:bCs/>
          <w:lang w:eastAsia="en-US"/>
        </w:rPr>
        <w:t xml:space="preserve">БАНКА</w:t>
      </w:r>
      <w:r>
        <w:rPr>
          <w:rFonts w:eastAsia="Calibri"/>
          <w:bCs/>
          <w:lang w:eastAsia="en-US"/>
        </w:rPr>
        <w:t xml:space="preserve"> в сети интернет по адресу: </w:t>
      </w:r>
      <w:r>
        <w:rPr>
          <w:rFonts w:eastAsia="Calibri"/>
          <w:bCs/>
          <w:lang w:eastAsia="en-US"/>
        </w:rPr>
        <w:fldChar w:fldCharType="begin"/>
      </w:r>
      <w:r>
        <w:rPr>
          <w:rFonts w:eastAsia="Calibri"/>
          <w:bCs/>
          <w:lang w:eastAsia="en-US"/>
        </w:rPr>
        <w:instrText xml:space="preserve"> HYPERLINK "https://www.rshb.ru" </w:instrText>
      </w:r>
      <w:r>
        <w:rPr>
          <w:rFonts w:eastAsia="Calibri"/>
          <w:bCs/>
          <w:lang w:eastAsia="en-US"/>
        </w:rPr>
        <w:fldChar w:fldCharType="separate"/>
      </w:r>
      <w:r>
        <w:rPr>
          <w:rFonts w:eastAsia="Calibri"/>
          <w:bCs/>
          <w:color w:val="0000ff"/>
          <w:u w:val="single"/>
          <w:lang w:eastAsia="en-US"/>
        </w:rPr>
        <w:t xml:space="preserve">https://www.rshb.ru</w:t>
      </w:r>
      <w:r>
        <w:rPr>
          <w:rFonts w:eastAsia="Calibri"/>
          <w:bCs/>
          <w:lang w:eastAsia="en-US"/>
        </w:rPr>
        <w:fldChar w:fldCharType="end"/>
      </w:r>
      <w:r>
        <w:rPr>
          <w:rFonts w:eastAsia="Calibri"/>
          <w:bCs/>
          <w:lang w:eastAsia="en-US"/>
        </w:rPr>
        <w:t xml:space="preserve">; в письменном виде по форме,</w:t>
      </w:r>
      <w:r>
        <w:rPr>
          <w:rFonts w:eastAsia="Calibri"/>
          <w:bCs/>
          <w:lang w:eastAsia="en-US"/>
        </w:rPr>
        <w:t xml:space="preserve"> установленной в Приложении 1 к настоящему Договору,</w:t>
      </w:r>
      <w:r>
        <w:rPr>
          <w:color w:val="000000"/>
        </w:rPr>
        <w:t xml:space="preserve"> либо в свободной форме с указанием реквизитов распоряжения </w:t>
      </w:r>
      <w:r>
        <w:rPr>
          <w:b/>
          <w:bCs/>
        </w:rPr>
        <w:t xml:space="preserve">КЛИЕНТА-должника</w:t>
      </w:r>
      <w:r>
        <w:rPr>
          <w:color w:val="000000"/>
        </w:rPr>
        <w:t xml:space="preserve"> о перевод</w:t>
      </w:r>
      <w:r>
        <w:rPr>
          <w:color w:val="000000"/>
        </w:rPr>
        <w:t xml:space="preserve">е</w:t>
      </w:r>
      <w:r>
        <w:rPr>
          <w:color w:val="000000"/>
        </w:rPr>
        <w:t xml:space="preserve"> денежных средств, подписанной </w:t>
      </w:r>
      <w:r>
        <w:rPr>
          <w:color w:val="000000"/>
        </w:rPr>
        <w:t xml:space="preserve">лицом(ами) </w:t>
      </w:r>
      <w:r>
        <w:rPr>
          <w:color w:val="000000"/>
        </w:rPr>
        <w:t xml:space="preserve">уполномоченным</w:t>
      </w:r>
      <w:r>
        <w:rPr>
          <w:color w:val="000000"/>
        </w:rPr>
        <w:t xml:space="preserve">(ми)</w:t>
      </w:r>
      <w:r>
        <w:rPr>
          <w:color w:val="000000"/>
        </w:rPr>
        <w:t xml:space="preserve"> </w:t>
      </w:r>
      <w:r>
        <w:rPr>
          <w:color w:val="000000"/>
        </w:rPr>
        <w:t xml:space="preserve">распоряжаться денежными средствами на счетах </w:t>
      </w:r>
      <w:r>
        <w:rPr>
          <w:b/>
          <w:bCs/>
        </w:rPr>
        <w:t xml:space="preserve">КЛИЕНТА-должника</w:t>
      </w:r>
      <w:r>
        <w:rPr>
          <w:rFonts w:eastAsia="Calibri"/>
          <w:bCs/>
          <w:lang w:eastAsia="en-US"/>
        </w:rPr>
        <w:t xml:space="preserve">.</w:t>
      </w:r>
      <w:r>
        <w:rPr>
          <w:rFonts w:eastAsia="Calibri"/>
          <w:bCs/>
          <w:lang w:eastAsia="en-US"/>
        </w:rPr>
      </w:r>
      <w:r>
        <w:rPr>
          <w:rFonts w:eastAsia="Calibri"/>
          <w:bCs/>
          <w:lang w:eastAsia="en-US"/>
        </w:rPr>
      </w:r>
    </w:p>
    <w:p>
      <w:pPr>
        <w:pStyle w:val="1155"/>
        <w:ind w:firstLine="709"/>
        <w:jc w:val="both"/>
        <w:tabs>
          <w:tab w:val="left" w:pos="0" w:leader="none"/>
          <w:tab w:val="left" w:pos="709" w:leader="none"/>
          <w:tab w:val="left" w:pos="1134" w:leader="none"/>
        </w:tabs>
        <w:rPr>
          <w:rFonts w:eastAsia="Calibri"/>
          <w:bCs/>
          <w:lang w:eastAsia="en-US"/>
        </w:rPr>
      </w:pPr>
      <w:r>
        <w:rPr>
          <w:rFonts w:eastAsia="Calibri"/>
          <w:bCs/>
          <w:lang w:eastAsia="en-US"/>
        </w:rPr>
        <w:t xml:space="preserve">Своевременно предоставлять и обновлять контактные данные представителей</w:t>
      </w:r>
      <w:r>
        <w:rPr>
          <w:rFonts w:eastAsia="Calibri"/>
          <w:bCs/>
          <w:lang w:eastAsia="en-US"/>
        </w:rPr>
        <w:t xml:space="preserve"> </w:t>
      </w:r>
      <w:r>
        <w:rPr>
          <w:b/>
          <w:bCs/>
        </w:rPr>
        <w:t xml:space="preserve">КЛИЕНТА-должника</w:t>
      </w:r>
      <w:r>
        <w:rPr>
          <w:b/>
          <w:bCs/>
        </w:rPr>
        <w:t xml:space="preserve">, </w:t>
      </w:r>
      <w:r>
        <w:rPr>
          <w:rFonts w:eastAsia="Calibri"/>
          <w:bCs/>
          <w:lang w:eastAsia="en-US"/>
        </w:rPr>
        <w:t xml:space="preserve">уполномоченных </w:t>
      </w:r>
      <w:r>
        <w:rPr>
          <w:b/>
          <w:bCs/>
        </w:rPr>
        <w:t xml:space="preserve">КЛИЕНТОМ-должником</w:t>
      </w:r>
      <w:r>
        <w:rPr>
          <w:rFonts w:eastAsia="Calibri"/>
          <w:bCs/>
          <w:lang w:eastAsia="en-US"/>
        </w:rPr>
        <w:t xml:space="preserve"> подтверждать распоряжения </w:t>
      </w:r>
      <w:r>
        <w:rPr>
          <w:b/>
          <w:bCs/>
        </w:rPr>
        <w:t xml:space="preserve">КЛИЕНТА-должника </w:t>
      </w:r>
      <w:r>
        <w:rPr>
          <w:bCs/>
        </w:rPr>
        <w:t xml:space="preserve">о </w:t>
      </w:r>
      <w:r>
        <w:rPr>
          <w:rFonts w:eastAsia="Calibri"/>
          <w:bCs/>
          <w:lang w:eastAsia="en-US"/>
        </w:rPr>
        <w:t xml:space="preserve">переводе денежных средств в случае выявления Банком признаков </w:t>
      </w:r>
      <w:r>
        <w:t xml:space="preserve">ПДСБДСК</w:t>
      </w:r>
      <w:r>
        <w:rPr>
          <w:rFonts w:eastAsia="Calibri"/>
          <w:bCs/>
          <w:lang w:eastAsia="en-US"/>
        </w:rPr>
        <w:t xml:space="preserve">.</w:t>
      </w:r>
      <w:r>
        <w:rPr>
          <w:rFonts w:eastAsia="Calibri"/>
          <w:bCs/>
          <w:lang w:eastAsia="en-US"/>
        </w:rPr>
      </w:r>
      <w:r>
        <w:rPr>
          <w:rFonts w:eastAsia="Calibri"/>
          <w:bCs/>
          <w:lang w:eastAsia="en-US"/>
        </w:rPr>
      </w:r>
    </w:p>
    <w:p>
      <w:pPr>
        <w:pStyle w:val="1155"/>
        <w:ind w:firstLine="709"/>
        <w:jc w:val="both"/>
        <w:tabs>
          <w:tab w:val="left" w:pos="1134" w:leader="none"/>
        </w:tabs>
        <w:rPr>
          <w:bCs/>
        </w:rPr>
      </w:pPr>
      <w:r>
        <w:rPr>
          <w:rFonts w:eastAsia="Calibri"/>
          <w:bCs/>
          <w:lang w:eastAsia="en-US"/>
        </w:rPr>
        <w:t xml:space="preserve">Своевременно предоставлять в </w:t>
      </w:r>
      <w:r>
        <w:rPr>
          <w:rFonts w:eastAsia="Calibri"/>
          <w:b/>
          <w:bCs/>
          <w:lang w:eastAsia="en-US"/>
        </w:rPr>
        <w:t xml:space="preserve">БАНК</w:t>
      </w:r>
      <w:r>
        <w:rPr>
          <w:rFonts w:eastAsia="Calibri"/>
          <w:bCs/>
          <w:lang w:eastAsia="en-US"/>
        </w:rPr>
        <w:t xml:space="preserve"> и обновлять информацию о номере(ах) телефона(ов) для </w:t>
      </w:r>
      <w:r>
        <w:rPr>
          <w:rFonts w:eastAsia="Calibri"/>
          <w:bCs/>
          <w:lang w:eastAsia="en-US"/>
        </w:rPr>
        <w:t xml:space="preserve">осуществления звонков и/или </w:t>
      </w:r>
      <w:r>
        <w:rPr>
          <w:rFonts w:eastAsia="Calibri"/>
          <w:bCs/>
          <w:lang w:eastAsia="en-US"/>
        </w:rPr>
        <w:t xml:space="preserve">отправки СМС-уведомлений, адресе электронной почты в целях информирования </w:t>
      </w:r>
      <w:r>
        <w:rPr>
          <w:b/>
          <w:bCs/>
        </w:rPr>
        <w:t xml:space="preserve">КЛИЕНТА-должника</w:t>
      </w:r>
      <w:r>
        <w:rPr>
          <w:rFonts w:eastAsia="Calibri"/>
          <w:bCs/>
          <w:lang w:eastAsia="en-US"/>
        </w:rPr>
        <w:t xml:space="preserve"> по основаниям, указанным в п. </w:t>
      </w:r>
      <w:r>
        <w:rPr>
          <w:lang w:val="en-US" w:eastAsia="en-US"/>
        </w:rPr>
        <w:t xml:space="preserve">3.1.11</w:t>
      </w:r>
      <w:r>
        <w:rPr>
          <w:rFonts w:eastAsia="Calibri"/>
          <w:bCs/>
          <w:lang w:eastAsia="en-US"/>
        </w:rPr>
        <w:t xml:space="preserve"> настоящего Договора.</w:t>
      </w:r>
      <w:r>
        <w:rPr>
          <w:bCs/>
        </w:rPr>
      </w:r>
      <w:r>
        <w:rPr>
          <w:bCs/>
        </w:rPr>
      </w:r>
    </w:p>
    <w:p>
      <w:pPr>
        <w:pStyle w:val="1155"/>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3.2.11. Предоставить в письменной форме в Подразделение Банка действующий адрес электронной почты</w:t>
      </w:r>
      <w:r>
        <w:rPr>
          <w:rFonts w:eastAsia="Calibri"/>
          <w:bCs/>
          <w:vertAlign w:val="superscript"/>
          <w:lang w:eastAsia="en-US"/>
        </w:rPr>
        <w:footnoteReference w:id="12"/>
      </w:r>
      <w:r>
        <w:rPr>
          <w:rFonts w:eastAsia="Calibri"/>
          <w:bCs/>
          <w:lang w:eastAsia="en-US"/>
        </w:rPr>
        <w:t xml:space="preserve">, который в соответствии с пунктом 2.9 </w:t>
      </w:r>
      <w:r>
        <w:rPr>
          <w:bCs/>
        </w:rPr>
        <w:t xml:space="preserve">будет использован </w:t>
      </w:r>
      <w:r>
        <w:rPr>
          <w:rFonts w:eastAsia="Calibri"/>
          <w:b/>
          <w:bCs/>
          <w:lang w:eastAsia="en-US"/>
        </w:rPr>
        <w:t xml:space="preserve">БАНКОМ</w:t>
      </w:r>
      <w:r>
        <w:rPr>
          <w:rFonts w:eastAsia="Calibri"/>
          <w:bCs/>
          <w:lang w:eastAsia="en-US"/>
        </w:rPr>
        <w:t xml:space="preserve"> </w:t>
      </w:r>
      <w:r>
        <w:rPr>
          <w:bCs/>
        </w:rPr>
        <w:t xml:space="preserve">для направления </w:t>
      </w:r>
      <w:r>
        <w:rPr>
          <w:b/>
          <w:bCs/>
        </w:rPr>
        <w:t xml:space="preserve">КЛИЕНТУ-должнику</w:t>
      </w:r>
      <w:r>
        <w:rPr>
          <w:rFonts w:eastAsia="Calibri"/>
          <w:bCs/>
          <w:lang w:eastAsia="en-US"/>
        </w:rPr>
        <w:t xml:space="preserve"> </w:t>
      </w:r>
      <w:r>
        <w:rPr>
          <w:bCs/>
        </w:rPr>
        <w:t xml:space="preserve">запросов, сообщений, уведомлений исключительно в части исполнения требований Федерального закона № 115-ФЗ </w:t>
        <w:br w:type="textWrapping" w:clear="all"/>
        <w:t xml:space="preserve">по обновлению сведений, полученных в результате идентификации </w:t>
      </w:r>
      <w:r>
        <w:rPr>
          <w:b/>
          <w:bCs/>
        </w:rPr>
        <w:t xml:space="preserve">КЛИЕНТА-должника</w:t>
      </w:r>
      <w:r>
        <w:rPr>
          <w:bCs/>
        </w:rPr>
        <w:t xml:space="preserve">, </w:t>
        <w:br w:type="textWrapping" w:clear="all"/>
        <w:t xml:space="preserve">а также (при их наличии), о представителях </w:t>
      </w:r>
      <w:r>
        <w:rPr>
          <w:b/>
          <w:bCs/>
        </w:rPr>
        <w:t xml:space="preserve">КЛИЕНТА-должника</w:t>
      </w:r>
      <w:r>
        <w:rPr>
          <w:bCs/>
        </w:rPr>
        <w:t xml:space="preserve">, выгодоприобретателях </w:t>
        <w:br w:type="textWrapping" w:clear="all"/>
        <w:t xml:space="preserve">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eastAsia="Calibri"/>
          <w:bCs/>
          <w:lang w:eastAsia="en-US"/>
        </w:rPr>
        <w:t xml:space="preserve">.</w:t>
      </w:r>
      <w:r>
        <w:rPr>
          <w:rFonts w:eastAsia="Calibri"/>
          <w:bCs/>
          <w:lang w:eastAsia="en-US"/>
        </w:rPr>
      </w:r>
      <w:r>
        <w:rPr>
          <w:rFonts w:eastAsia="Calibri"/>
          <w:bCs/>
          <w:lang w:eastAsia="en-US"/>
        </w:rPr>
      </w:r>
    </w:p>
    <w:p>
      <w:pPr>
        <w:pStyle w:val="1155"/>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3.2.12.</w:t>
        <w:tab/>
      </w:r>
      <w:r>
        <w:rPr>
          <w:rFonts w:eastAsia="Calibri"/>
          <w:bCs/>
          <w:lang w:eastAsia="en-US"/>
        </w:rPr>
        <w:t xml:space="preserve">Незамедлительно </w:t>
      </w:r>
      <w:r>
        <w:rPr>
          <w:bCs/>
        </w:rPr>
        <w:t xml:space="preserve">в письменной форме на основании отдельного заявления по форме </w:t>
      </w:r>
      <w:r>
        <w:rPr>
          <w:rFonts w:eastAsia="Calibri"/>
          <w:b/>
          <w:bCs/>
          <w:lang w:eastAsia="en-US"/>
        </w:rPr>
        <w:t xml:space="preserve">БАНКА</w:t>
      </w:r>
      <w:r>
        <w:rPr>
          <w:bCs/>
        </w:rPr>
        <w:t xml:space="preserve"> информировать Подразделение </w:t>
      </w:r>
      <w:r>
        <w:rPr>
          <w:rFonts w:eastAsia="Calibri"/>
          <w:b/>
          <w:bCs/>
          <w:lang w:eastAsia="en-US"/>
        </w:rPr>
        <w:t xml:space="preserve">БАНКА</w:t>
      </w:r>
      <w:r>
        <w:rPr>
          <w:bCs/>
        </w:rPr>
        <w:t xml:space="preserve"> об изменении адреса электронной почты, предоставленного</w:t>
      </w:r>
      <w:r>
        <w:rPr>
          <w:b/>
          <w:bCs/>
        </w:rPr>
        <w:t xml:space="preserve"> КЛИЕНТОМ-должником</w:t>
      </w:r>
      <w:r>
        <w:rPr>
          <w:bCs/>
        </w:rPr>
        <w:t xml:space="preserve"> в Банк в соответствии с пунктом 3.2.11 настоящего Договора.</w:t>
      </w:r>
      <w:r>
        <w:rPr>
          <w:rFonts w:eastAsia="Calibri"/>
          <w:bCs/>
          <w:lang w:eastAsia="en-US"/>
        </w:rPr>
      </w:r>
      <w:r>
        <w:rPr>
          <w:rFonts w:eastAsia="Calibri"/>
          <w:bCs/>
          <w:lang w:eastAsia="en-US"/>
        </w:rPr>
      </w:r>
    </w:p>
    <w:p>
      <w:pPr>
        <w:pStyle w:val="1155"/>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3.2.13.</w:t>
        <w:tab/>
      </w:r>
      <w:r>
        <w:rPr>
          <w:bCs/>
        </w:rPr>
        <w:t xml:space="preserve">С целью обеспечения своевременного получения запросов, сообщений, уведомлений от</w:t>
      </w:r>
      <w:r>
        <w:rPr>
          <w:rFonts w:eastAsia="Calibri"/>
          <w:bCs/>
          <w:lang w:eastAsia="en-US"/>
        </w:rPr>
        <w:t xml:space="preserve"> </w:t>
      </w:r>
      <w:r>
        <w:rPr>
          <w:rFonts w:eastAsia="Calibri"/>
          <w:b/>
          <w:bCs/>
          <w:lang w:eastAsia="en-US"/>
        </w:rPr>
        <w:t xml:space="preserve">БАНКА</w:t>
      </w:r>
      <w:r>
        <w:rPr>
          <w:rFonts w:eastAsia="Calibri"/>
          <w:bCs/>
          <w:lang w:eastAsia="en-US"/>
        </w:rPr>
        <w:t xml:space="preserve">, </w:t>
      </w:r>
      <w:r>
        <w:rPr>
          <w:b/>
          <w:bCs/>
        </w:rPr>
        <w:t xml:space="preserve">КЛИЕНТ-должник</w:t>
      </w:r>
      <w:r>
        <w:rPr>
          <w:rFonts w:eastAsia="Calibri"/>
          <w:bCs/>
          <w:lang w:eastAsia="en-US"/>
        </w:rPr>
        <w:t xml:space="preserve"> обязуется ежедневно отслеживать получение от </w:t>
      </w:r>
      <w:r>
        <w:rPr>
          <w:rFonts w:eastAsia="Calibri"/>
          <w:b/>
          <w:bCs/>
          <w:lang w:eastAsia="en-US"/>
        </w:rPr>
        <w:t xml:space="preserve">БАНКА</w:t>
      </w:r>
      <w:r>
        <w:rPr>
          <w:rFonts w:eastAsia="Calibri"/>
          <w:bCs/>
          <w:lang w:eastAsia="en-US"/>
        </w:rPr>
        <w:t xml:space="preserve"> информации, направленной </w:t>
      </w:r>
      <w:r>
        <w:rPr>
          <w:rFonts w:eastAsia="Calibri"/>
          <w:b/>
          <w:bCs/>
          <w:lang w:eastAsia="en-US"/>
        </w:rPr>
        <w:t xml:space="preserve">БАНКОМ</w:t>
      </w:r>
      <w:r>
        <w:rPr>
          <w:rFonts w:eastAsia="Calibri"/>
          <w:bCs/>
          <w:lang w:eastAsia="en-US"/>
        </w:rPr>
        <w:t xml:space="preserve"> на адрес электронной почты </w:t>
      </w:r>
      <w:r>
        <w:rPr>
          <w:b/>
          <w:bCs/>
        </w:rPr>
        <w:t xml:space="preserve">КЛИЕНТА-должника</w:t>
      </w:r>
      <w:r>
        <w:rPr>
          <w:rFonts w:eastAsia="Calibri"/>
          <w:bCs/>
          <w:lang w:eastAsia="en-US"/>
        </w:rPr>
        <w:t xml:space="preserve">, предоставленный в соответствии с пунктом 3.2.11 настоящего Договора.</w:t>
      </w:r>
      <w:r>
        <w:rPr>
          <w:rFonts w:eastAsia="Calibri"/>
          <w:bCs/>
          <w:lang w:eastAsia="en-US"/>
        </w:rPr>
      </w:r>
      <w:r>
        <w:rPr>
          <w:rFonts w:eastAsia="Calibri"/>
          <w:bCs/>
          <w:lang w:eastAsia="en-US"/>
        </w:rPr>
      </w:r>
    </w:p>
    <w:p>
      <w:pPr>
        <w:pStyle w:val="1164"/>
        <w:jc w:val="both"/>
        <w:tabs>
          <w:tab w:val="left" w:pos="1560" w:leader="none"/>
        </w:tabs>
        <w:rPr>
          <w:rFonts w:eastAsia="Calibri"/>
          <w:bCs/>
          <w:lang w:eastAsia="en-US"/>
        </w:rPr>
      </w:pPr>
      <w:r>
        <w:rPr>
          <w:rFonts w:eastAsia="Calibri"/>
          <w:bCs/>
          <w:lang w:eastAsia="en-US"/>
        </w:rPr>
        <w:t xml:space="preserve">3</w:t>
      </w:r>
      <w:r>
        <w:rPr>
          <w:rFonts w:eastAsia="Calibri"/>
          <w:bCs/>
          <w:lang w:eastAsia="en-US"/>
        </w:rPr>
        <w:t xml:space="preserve">.2.14.</w:t>
        <w:tab/>
      </w:r>
      <w:r>
        <w:rPr>
          <w:rFonts w:eastAsia="Calibri"/>
          <w:bCs/>
          <w:lang w:eastAsia="en-US"/>
        </w:rPr>
        <w:t xml:space="preserve">Банк не несет ответственности за возможные убытки </w:t>
      </w:r>
      <w:r>
        <w:rPr>
          <w:b/>
          <w:bCs/>
        </w:rPr>
        <w:t xml:space="preserve">КЛИЕНТА-должника</w:t>
      </w:r>
      <w:r>
        <w:rPr>
          <w:rFonts w:eastAsia="Calibri"/>
          <w:bCs/>
          <w:lang w:eastAsia="en-US"/>
        </w:rPr>
        <w:t xml:space="preserve">, причиненные неосведомленностью </w:t>
      </w:r>
      <w:r>
        <w:rPr>
          <w:b/>
          <w:bCs/>
        </w:rPr>
        <w:t xml:space="preserve">КЛИЕНТА-должника</w:t>
      </w:r>
      <w:r>
        <w:rPr>
          <w:rFonts w:eastAsia="Calibri"/>
          <w:bCs/>
          <w:lang w:eastAsia="en-US"/>
        </w:rPr>
        <w:t xml:space="preserve">, в случае несоблюдения </w:t>
      </w:r>
      <w:r>
        <w:rPr>
          <w:b/>
          <w:bCs/>
        </w:rPr>
        <w:t xml:space="preserve">КЛИЕНТОМ-должником</w:t>
      </w:r>
      <w:r>
        <w:rPr>
          <w:rFonts w:eastAsia="Calibri"/>
          <w:bCs/>
          <w:lang w:eastAsia="en-US"/>
        </w:rPr>
        <w:t xml:space="preserve"> требований пунктов 3.2.12, 3.2.13 настоящего Договора.</w:t>
      </w:r>
      <w:r>
        <w:rPr>
          <w:rFonts w:eastAsia="Calibri"/>
          <w:bCs/>
          <w:lang w:eastAsia="en-US"/>
        </w:rPr>
      </w:r>
      <w:r>
        <w:rPr>
          <w:rFonts w:eastAsia="Calibri"/>
          <w:bCs/>
          <w:lang w:eastAsia="en-US"/>
        </w:rPr>
      </w:r>
    </w:p>
    <w:p>
      <w:pPr>
        <w:pStyle w:val="1164"/>
        <w:jc w:val="both"/>
        <w:tabs>
          <w:tab w:val="left" w:pos="1560" w:leader="none"/>
        </w:tabs>
      </w:pPr>
      <w:r>
        <w:rPr>
          <w:rFonts w:eastAsia="Calibri"/>
          <w:bCs/>
          <w:lang w:eastAsia="en-US"/>
        </w:rPr>
        <w:t xml:space="preserve">3.2.15. </w:t>
      </w:r>
      <w:r>
        <w:rPr>
          <w:bCs/>
        </w:rPr>
        <w:t xml:space="preserve">Предоставлять по запросу </w:t>
      </w:r>
      <w:r>
        <w:rPr>
          <w:b/>
          <w:bCs/>
        </w:rPr>
        <w:t xml:space="preserve">БАНКА</w:t>
      </w:r>
      <w:r>
        <w:rPr>
          <w:bCs/>
        </w:rPr>
        <w:t xml:space="preserve"> в обозначенные сроки все необходимые сведения и (или) подтверждающие документы, необходимые </w:t>
      </w:r>
      <w:r>
        <w:rPr>
          <w:b/>
          <w:bCs/>
        </w:rPr>
        <w:t xml:space="preserve">БАНКУ</w:t>
      </w:r>
      <w:r>
        <w:rPr>
          <w:bCs/>
        </w:rPr>
        <w:t xml:space="preserve">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w:t>
      </w:r>
      <w:r>
        <w:rPr>
          <w:b/>
          <w:bCs/>
        </w:rPr>
        <w:t xml:space="preserve">БАНКОМ</w:t>
      </w:r>
      <w:r>
        <w:rPr>
          <w:bCs/>
        </w:rPr>
        <w:t xml:space="preserve"> мер для соблюдения требований законодательства Российской Федерации в области специальных экономических мер.</w:t>
      </w:r>
      <w:r/>
    </w:p>
    <w:p>
      <w:pPr>
        <w:pStyle w:val="1164"/>
        <w:ind w:firstLine="0"/>
        <w:jc w:val="center"/>
        <w:spacing w:before="120" w:after="120"/>
      </w:pPr>
      <w:r>
        <w:rPr>
          <w:b/>
          <w:bCs/>
        </w:rPr>
        <w:t xml:space="preserve">4</w:t>
      </w:r>
      <w:r>
        <w:rPr>
          <w:b/>
          <w:bCs/>
        </w:rPr>
        <w:t xml:space="preserve">.</w:t>
      </w:r>
      <w:r>
        <w:t xml:space="preserve"> </w:t>
      </w:r>
      <w:r>
        <w:rPr>
          <w:b/>
          <w:bCs/>
        </w:rPr>
        <w:t xml:space="preserve">П</w:t>
      </w:r>
      <w:r>
        <w:rPr>
          <w:b/>
          <w:bCs/>
        </w:rPr>
        <w:t xml:space="preserve">рава Сторон</w:t>
      </w:r>
      <w:r/>
    </w:p>
    <w:p>
      <w:pPr>
        <w:pStyle w:val="1164"/>
        <w:jc w:val="both"/>
      </w:pPr>
      <w:r>
        <w:t xml:space="preserve">4</w:t>
      </w:r>
      <w:r>
        <w:t xml:space="preserve">.1. </w:t>
      </w:r>
      <w:r>
        <w:rPr>
          <w:b/>
          <w:bCs/>
        </w:rPr>
        <w:t xml:space="preserve">БАНК</w:t>
      </w:r>
      <w:r>
        <w:t xml:space="preserve"> имеет право:</w:t>
      </w:r>
      <w:r/>
    </w:p>
    <w:p>
      <w:pPr>
        <w:pStyle w:val="1164"/>
        <w:jc w:val="both"/>
      </w:pPr>
      <w:r>
        <w:t xml:space="preserve">4</w:t>
      </w:r>
      <w:r>
        <w:t xml:space="preserve">.1.1.</w:t>
      </w:r>
      <w:r>
        <w:t xml:space="preserve"> </w:t>
      </w:r>
      <w:r>
        <w:t xml:space="preserve">Списывать со Счета </w:t>
      </w:r>
      <w:r>
        <w:rPr>
          <w:b/>
        </w:rPr>
        <w:t xml:space="preserve">КЛИЕНТА</w:t>
      </w:r>
      <w:r>
        <w:t xml:space="preserve">-</w:t>
      </w:r>
      <w:r>
        <w:t xml:space="preserve">должника</w:t>
      </w:r>
      <w:r>
        <w:t xml:space="preserve"> без его дополнительного распоряжения на основании расчетных документов (в том числе банковского ордера) суммы, ошибочно зачисленные на Счет </w:t>
      </w:r>
      <w:r>
        <w:rPr>
          <w:b/>
        </w:rPr>
        <w:t xml:space="preserve">КЛИЕНТА</w:t>
      </w:r>
      <w:r>
        <w:rPr>
          <w:b/>
        </w:rPr>
        <w:t xml:space="preserve">-должника</w:t>
      </w:r>
      <w:r>
        <w:t xml:space="preserve">.</w:t>
      </w:r>
      <w:r/>
    </w:p>
    <w:p>
      <w:pPr>
        <w:pStyle w:val="1164"/>
        <w:jc w:val="both"/>
        <w:rPr>
          <w:iCs/>
        </w:rPr>
      </w:pPr>
      <w:r>
        <w:t xml:space="preserve">4</w:t>
      </w:r>
      <w:r>
        <w:t xml:space="preserve">.1.2. Списывать</w:t>
      </w:r>
      <w:r>
        <w:t xml:space="preserve"> с </w:t>
      </w:r>
      <w:r>
        <w:t xml:space="preserve">иного </w:t>
      </w:r>
      <w:r>
        <w:t xml:space="preserve">банковского</w:t>
      </w:r>
      <w:r>
        <w:t xml:space="preserve"> (расчетного)</w:t>
      </w:r>
      <w:r>
        <w:t xml:space="preserve"> счета </w:t>
      </w:r>
      <w:r>
        <w:rPr>
          <w:b/>
          <w:bCs/>
        </w:rPr>
        <w:t xml:space="preserve">КЛИЕНТА</w:t>
      </w:r>
      <w:r>
        <w:rPr>
          <w:b/>
          <w:bCs/>
        </w:rPr>
        <w:t xml:space="preserve">-должника</w:t>
      </w:r>
      <w:r>
        <w:rPr>
          <w:bCs/>
        </w:rPr>
        <w:t xml:space="preserve">, </w:t>
      </w:r>
      <w:r>
        <w:rPr>
          <w:bCs/>
        </w:rPr>
        <w:t xml:space="preserve">открыт</w:t>
      </w:r>
      <w:r>
        <w:rPr>
          <w:bCs/>
        </w:rPr>
        <w:t xml:space="preserve">ого</w:t>
      </w:r>
      <w:r>
        <w:rPr>
          <w:bCs/>
        </w:rPr>
        <w:t xml:space="preserve"> в </w:t>
      </w:r>
      <w:r>
        <w:rPr>
          <w:b/>
          <w:bCs/>
        </w:rPr>
        <w:t xml:space="preserve">БАНКЕ</w:t>
      </w:r>
      <w:r>
        <w:rPr>
          <w:bCs/>
        </w:rPr>
        <w:t xml:space="preserve"> </w:t>
      </w:r>
      <w:r>
        <w:rPr>
          <w:bCs/>
        </w:rPr>
        <w:t xml:space="preserve">в валюте Российской Федерации</w:t>
      </w:r>
      <w:r>
        <w:rPr>
          <w:bCs/>
        </w:rPr>
        <w:t xml:space="preserve">,</w:t>
      </w:r>
      <w:r>
        <w:rPr>
          <w:bCs/>
        </w:rPr>
        <w:t xml:space="preserve"> </w:t>
      </w:r>
      <w:r>
        <w:rPr>
          <w:bCs/>
        </w:rPr>
        <w:t xml:space="preserve">без его дополнительного распоряжения </w:t>
      </w:r>
      <w:r>
        <w:t xml:space="preserve">на основании расчетных документов (в том числе банковского ордера)</w:t>
      </w:r>
      <w:r>
        <w:rPr>
          <w:b/>
          <w:bCs/>
        </w:rPr>
        <w:t xml:space="preserve"> </w:t>
      </w:r>
      <w:r>
        <w:t xml:space="preserve">плату за осуществление расчетного обслуживания </w:t>
      </w:r>
      <w:r>
        <w:rPr>
          <w:b/>
        </w:rPr>
        <w:t xml:space="preserve">КЛИЕНТА-должника</w:t>
      </w:r>
      <w:r>
        <w:t xml:space="preserve">,</w:t>
      </w:r>
      <w:r>
        <w:rPr>
          <w:b/>
        </w:rPr>
        <w:t xml:space="preserve"> </w:t>
      </w:r>
      <w:r>
        <w:t xml:space="preserve">осуществляемого на основании</w:t>
      </w:r>
      <w:r>
        <w:t xml:space="preserve"> настояще</w:t>
      </w:r>
      <w:r>
        <w:t xml:space="preserve">го</w:t>
      </w:r>
      <w:r>
        <w:t xml:space="preserve"> Договор</w:t>
      </w:r>
      <w:r>
        <w:t xml:space="preserve">а</w:t>
      </w:r>
      <w:r>
        <w:t xml:space="preserve">,</w:t>
      </w:r>
      <w:r>
        <w:t xml:space="preserve"> в соответствии с действующими Тарифами</w:t>
      </w:r>
      <w:r>
        <w:t xml:space="preserve"> </w:t>
      </w:r>
      <w:r>
        <w:t xml:space="preserve">в день </w:t>
      </w:r>
      <w:r>
        <w:t xml:space="preserve">совершения операций</w:t>
      </w:r>
      <w:r>
        <w:t xml:space="preserve">,</w:t>
      </w:r>
      <w:r>
        <w:t xml:space="preserve"> и ежемесячную комиссию Банка за ведение Счета в последний рабочий день месяца.</w:t>
      </w:r>
      <w:r>
        <w:rPr>
          <w:iCs/>
        </w:rPr>
      </w:r>
      <w:r>
        <w:rPr>
          <w:iCs/>
        </w:rPr>
      </w:r>
    </w:p>
    <w:p>
      <w:pPr>
        <w:pStyle w:val="1155"/>
        <w:ind w:firstLine="709"/>
        <w:jc w:val="both"/>
        <w:rPr>
          <w:iCs/>
        </w:rPr>
      </w:pPr>
      <w:r>
        <w:rPr>
          <w:iCs/>
        </w:rPr>
        <w:t xml:space="preserve">Условия пунктов 4.1.1 и 4.1.2 являются заранее данным акцептом, который предоставлен </w:t>
      </w:r>
      <w:r>
        <w:rPr>
          <w:b/>
          <w:iCs/>
        </w:rPr>
        <w:t xml:space="preserve">КЛИЕНТОМ-должником БАНКУ</w:t>
      </w:r>
      <w:r>
        <w:rPr>
          <w:iCs/>
        </w:rPr>
        <w:t xml:space="preserve"> по настоящему Договору</w:t>
      </w:r>
      <w:r>
        <w:rPr>
          <w:iCs/>
        </w:rPr>
        <w:t xml:space="preserve">,</w:t>
      </w:r>
      <w:r>
        <w:rPr>
          <w:iCs/>
        </w:rPr>
        <w:t xml:space="preserve"> без ограничения по количеству расчетных документов </w:t>
      </w:r>
      <w:r>
        <w:rPr>
          <w:b/>
          <w:iCs/>
        </w:rPr>
        <w:t xml:space="preserve">БАНКА</w:t>
      </w:r>
      <w:r>
        <w:rPr>
          <w:iCs/>
        </w:rPr>
        <w:t xml:space="preserve">, выставляемых в соответствии с условиями настоящего Договора, без ограничения по сумме и требованиям из обязательств, вытекающи</w:t>
      </w:r>
      <w:r>
        <w:rPr>
          <w:iCs/>
        </w:rPr>
        <w:t xml:space="preserve">х</w:t>
      </w:r>
      <w:r>
        <w:rPr>
          <w:iCs/>
        </w:rPr>
        <w:t xml:space="preserve"> из настоящего Договора</w:t>
      </w:r>
      <w:r>
        <w:rPr>
          <w:iCs/>
        </w:rPr>
        <w:t xml:space="preserve">,</w:t>
      </w:r>
      <w:r>
        <w:rPr>
          <w:iCs/>
        </w:rPr>
        <w:t xml:space="preserve"> с возможностью частичного исполнения расчетных документов </w:t>
      </w:r>
      <w:r>
        <w:rPr>
          <w:b/>
          <w:iCs/>
        </w:rPr>
        <w:t xml:space="preserve">БАНКА</w:t>
      </w:r>
      <w:r>
        <w:rPr>
          <w:iCs/>
        </w:rPr>
        <w:t xml:space="preserve">.</w:t>
      </w:r>
      <w:r>
        <w:rPr>
          <w:iCs/>
        </w:rPr>
      </w:r>
      <w:r>
        <w:rPr>
          <w:iCs/>
        </w:rPr>
      </w:r>
    </w:p>
    <w:p>
      <w:pPr>
        <w:pStyle w:val="1155"/>
        <w:ind w:firstLine="709"/>
        <w:jc w:val="both"/>
        <w:rPr>
          <w:iCs/>
        </w:rPr>
      </w:pPr>
      <w:r>
        <w:t xml:space="preserve">4.1.3.</w:t>
      </w:r>
      <w:r>
        <w:t xml:space="preserve"> </w:t>
      </w:r>
      <w:r>
        <w:t xml:space="preserve">Запрашивать у КЛИЕНТА-должника документы и/или д</w:t>
      </w:r>
      <w:r>
        <w:t xml:space="preserve">ополнительную и</w:t>
      </w:r>
      <w:r>
        <w:t xml:space="preserve">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способами, предусмотренными пунктом 2.9 настоящего Договора</w:t>
      </w:r>
      <w:r>
        <w:t xml:space="preserve">.</w:t>
      </w:r>
      <w:r>
        <w:rPr>
          <w:iCs/>
        </w:rPr>
      </w:r>
      <w:r>
        <w:rPr>
          <w:iCs/>
        </w:rPr>
      </w:r>
    </w:p>
    <w:p>
      <w:pPr>
        <w:pStyle w:val="1164"/>
        <w:jc w:val="both"/>
      </w:pPr>
      <w:r>
        <w:t xml:space="preserve">4</w:t>
      </w:r>
      <w:r>
        <w:t xml:space="preserve">.1.</w:t>
      </w:r>
      <w:r>
        <w:t xml:space="preserve">4</w:t>
      </w:r>
      <w:r>
        <w:t xml:space="preserve">. </w:t>
      </w:r>
      <w:r>
        <w:t xml:space="preserve">Отказывать в совершении операций</w:t>
      </w:r>
      <w:r>
        <w:rPr>
          <w:iCs/>
        </w:rPr>
        <w:t xml:space="preserve"> на основании распоряжения </w:t>
      </w:r>
      <w:r>
        <w:rPr>
          <w:b/>
          <w:lang w:eastAsia="en-US"/>
        </w:rPr>
        <w:t xml:space="preserve">КЛИЕНТА-должника</w:t>
      </w:r>
      <w:r>
        <w:rPr>
          <w:iCs/>
        </w:rPr>
        <w:t xml:space="preserve">, </w:t>
      </w:r>
      <w:r>
        <w:rPr>
          <w:bCs/>
          <w:iCs/>
        </w:rPr>
        <w:t xml:space="preserve">а также в совершении операции по зачислению денежных средств на Счет </w:t>
      </w:r>
      <w:r>
        <w:rPr>
          <w:b/>
          <w:bCs/>
          <w:iCs/>
        </w:rPr>
        <w:t xml:space="preserve">КЛИЕНТА-должника</w:t>
      </w:r>
      <w:r>
        <w:t xml:space="preserve">:</w:t>
      </w:r>
      <w:r/>
    </w:p>
    <w:p>
      <w:pPr>
        <w:pStyle w:val="1155"/>
        <w:ind w:firstLine="709"/>
        <w:jc w:val="both"/>
        <w:tabs>
          <w:tab w:val="left" w:pos="1134" w:leader="none"/>
        </w:tabs>
      </w:pPr>
      <w:r>
        <w:t xml:space="preserve">-</w:t>
      </w:r>
      <w:r>
        <w:t xml:space="preserve"> </w:t>
      </w:r>
      <w:r>
        <w:t xml:space="preserve">в случае если проведение расчетно-кассовой операции нарушает требования законодательства Российской Федерации;</w:t>
      </w:r>
      <w:r/>
    </w:p>
    <w:p>
      <w:pPr>
        <w:pStyle w:val="1164"/>
        <w:jc w:val="both"/>
      </w:pPr>
      <w:r>
        <w:t xml:space="preserve">-</w:t>
      </w:r>
      <w:r>
        <w:t xml:space="preserve"> </w:t>
      </w:r>
      <w:r>
        <w:t xml:space="preserve">в случае</w:t>
      </w:r>
      <w:r>
        <w:t xml:space="preserve"> </w:t>
      </w:r>
      <w:r>
        <w:t xml:space="preserve">несоответствия назначения платежа</w:t>
      </w:r>
      <w:r>
        <w:t xml:space="preserve">, </w:t>
      </w:r>
      <w:r>
        <w:t xml:space="preserve">указанного в расчетном документе</w:t>
      </w:r>
      <w:r>
        <w:t xml:space="preserve">, </w:t>
      </w:r>
      <w:r>
        <w:t xml:space="preserve">требованиям статьи 138 </w:t>
      </w:r>
      <w:r>
        <w:t xml:space="preserve">Закона №</w:t>
      </w:r>
      <w:r>
        <w:t xml:space="preserve"> </w:t>
      </w:r>
      <w:r>
        <w:t xml:space="preserve">127-ФЗ;</w:t>
      </w:r>
      <w:r/>
    </w:p>
    <w:p>
      <w:pPr>
        <w:pStyle w:val="1164"/>
        <w:jc w:val="both"/>
      </w:pPr>
      <w:r>
        <w:t xml:space="preserve">-</w:t>
      </w:r>
      <w:r>
        <w:t xml:space="preserve"> </w:t>
      </w:r>
      <w:r>
        <w:t xml:space="preserve">в случае неоплаты комиссий </w:t>
      </w:r>
      <w:r>
        <w:rPr>
          <w:b/>
        </w:rPr>
        <w:t xml:space="preserve">Б</w:t>
      </w:r>
      <w:r>
        <w:rPr>
          <w:b/>
        </w:rPr>
        <w:t xml:space="preserve">АНКА</w:t>
      </w:r>
      <w:r>
        <w:rPr>
          <w:b/>
        </w:rPr>
        <w:t xml:space="preserve"> </w:t>
      </w:r>
      <w:r>
        <w:t xml:space="preserve">за пров</w:t>
      </w:r>
      <w:r>
        <w:t xml:space="preserve">о</w:t>
      </w:r>
      <w:r>
        <w:t xml:space="preserve">д</w:t>
      </w:r>
      <w:r>
        <w:t xml:space="preserve">им</w:t>
      </w:r>
      <w:r>
        <w:t xml:space="preserve">ые операции</w:t>
      </w:r>
      <w:r>
        <w:t xml:space="preserve"> по Счету и</w:t>
      </w:r>
      <w:r>
        <w:t xml:space="preserve">/или комисси</w:t>
      </w:r>
      <w:r>
        <w:t xml:space="preserve">и</w:t>
      </w:r>
      <w:r>
        <w:t xml:space="preserve"> Банка за ведение С</w:t>
      </w:r>
      <w:r>
        <w:t xml:space="preserve">чета </w:t>
      </w:r>
      <w:r>
        <w:rPr>
          <w:b/>
        </w:rPr>
        <w:t xml:space="preserve">К</w:t>
      </w:r>
      <w:r>
        <w:rPr>
          <w:b/>
        </w:rPr>
        <w:t xml:space="preserve">ЛИЕНТА</w:t>
      </w:r>
      <w:r>
        <w:rPr>
          <w:b/>
        </w:rPr>
        <w:t xml:space="preserve">-должника</w:t>
      </w:r>
      <w:r>
        <w:t xml:space="preserve"> в предыдущем календарном месяце</w:t>
      </w:r>
      <w:r>
        <w:t xml:space="preserve">. Комиссия за ведение Счета уплачивается один раз в месяц</w:t>
      </w:r>
      <w:r>
        <w:t xml:space="preserve">;</w:t>
      </w:r>
      <w:r/>
    </w:p>
    <w:p>
      <w:pPr>
        <w:pStyle w:val="1164"/>
        <w:jc w:val="both"/>
      </w:pPr>
      <w:r>
        <w:t xml:space="preserve">-</w:t>
      </w:r>
      <w:r>
        <w:t xml:space="preserve"> п</w:t>
      </w:r>
      <w:r>
        <w:t xml:space="preserve">ри нарушении </w:t>
      </w:r>
      <w:r>
        <w:rPr>
          <w:b/>
          <w:bCs/>
        </w:rPr>
        <w:t xml:space="preserve">КЛИЕНТОМ</w:t>
      </w:r>
      <w:r>
        <w:rPr>
          <w:b/>
          <w:bCs/>
        </w:rPr>
        <w:t xml:space="preserve">-должником</w:t>
      </w:r>
      <w:r>
        <w:t xml:space="preserve"> </w:t>
      </w:r>
      <w:r>
        <w:t xml:space="preserve">банковских правил оформления расчетных</w:t>
      </w:r>
      <w:r>
        <w:t xml:space="preserve"> </w:t>
      </w:r>
      <w:r>
        <w:t xml:space="preserve">документов, а также в случае представления </w:t>
      </w:r>
      <w:r>
        <w:rPr>
          <w:b/>
          <w:bCs/>
        </w:rPr>
        <w:t xml:space="preserve">КЛИЕНТОМ</w:t>
      </w:r>
      <w:r>
        <w:rPr>
          <w:b/>
          <w:bCs/>
        </w:rPr>
        <w:t xml:space="preserve">-должником</w:t>
      </w:r>
      <w:r>
        <w:t xml:space="preserve"> расчетных документов, подписанных лицами, заявленными </w:t>
      </w:r>
      <w:r>
        <w:rPr>
          <w:b/>
          <w:bCs/>
        </w:rPr>
        <w:t xml:space="preserve">КЛИЕНТОМ</w:t>
      </w:r>
      <w:r>
        <w:rPr>
          <w:b/>
          <w:bCs/>
        </w:rPr>
        <w:t xml:space="preserve">-должником</w:t>
      </w:r>
      <w:r>
        <w:t xml:space="preserve"> в карточке с образцами подписей и оттиска печати</w:t>
      </w:r>
      <w:r>
        <w:t xml:space="preserve">/соглашении о количестве и сочетании подписей</w:t>
      </w:r>
      <w:r>
        <w:rPr>
          <w:rStyle w:val="1176"/>
        </w:rPr>
        <w:footnoteReference w:id="13"/>
      </w:r>
      <w:r>
        <w:t xml:space="preserve"> (при условии </w:t>
      </w:r>
      <w:r>
        <w:t xml:space="preserve">не оформления карточки </w:t>
      </w:r>
      <w:r>
        <w:rPr>
          <w:color w:val="000000"/>
        </w:rPr>
        <w:t xml:space="preserve">с образцами подписей и оттиска печати</w:t>
      </w:r>
      <w:r>
        <w:t xml:space="preserve">)</w:t>
      </w:r>
      <w:r>
        <w:t xml:space="preserve">, срок полномочий которых на распоряжение денежными средствами на </w:t>
      </w:r>
      <w:r>
        <w:t xml:space="preserve">С</w:t>
      </w:r>
      <w:r>
        <w:t xml:space="preserve">чете истек;</w:t>
      </w:r>
      <w:r/>
    </w:p>
    <w:p>
      <w:pPr>
        <w:pStyle w:val="1155"/>
        <w:ind w:firstLine="709"/>
        <w:jc w:val="both"/>
        <w:tabs>
          <w:tab w:val="left" w:pos="0" w:leader="none"/>
          <w:tab w:val="left" w:pos="1276" w:leader="none"/>
        </w:tabs>
        <w:rPr>
          <w:iCs/>
        </w:rPr>
      </w:pPr>
      <w:r>
        <w:t xml:space="preserve">-</w:t>
      </w:r>
      <w:r>
        <w:rPr>
          <w:iCs/>
        </w:rPr>
        <w:t xml:space="preserve"> </w:t>
      </w:r>
      <w:r>
        <w:rPr>
          <w:iCs/>
        </w:rPr>
        <w:t xml:space="preserve">в случае если в результате анализа запрошенных у </w:t>
      </w:r>
      <w:r>
        <w:rPr>
          <w:b/>
          <w:iCs/>
        </w:rPr>
        <w:t xml:space="preserve">КЛИЕНТА-должника</w:t>
      </w:r>
      <w:r>
        <w:rPr>
          <w:iCs/>
        </w:rPr>
        <w:t xml:space="preserve"> документов, у Банка возникают подозрения, что расчетные операции совершаются в целях легализации (отмывания) доходов, полученных преступным путем, и/или финансирования терроризма;</w:t>
      </w:r>
      <w:r>
        <w:rPr>
          <w:iCs/>
        </w:rPr>
      </w:r>
      <w:r>
        <w:rPr>
          <w:iCs/>
        </w:rPr>
      </w:r>
    </w:p>
    <w:p>
      <w:pPr>
        <w:pStyle w:val="1155"/>
        <w:ind w:firstLine="709"/>
        <w:jc w:val="both"/>
        <w:tabs>
          <w:tab w:val="left" w:pos="0" w:leader="none"/>
          <w:tab w:val="left" w:pos="1276" w:leader="none"/>
        </w:tabs>
        <w:rPr>
          <w:iCs/>
        </w:rPr>
      </w:pPr>
      <w:r>
        <w:rPr>
          <w:iCs/>
        </w:rPr>
        <w:t xml:space="preserve">- в случае если </w:t>
      </w:r>
      <w:r>
        <w:rPr>
          <w:b/>
          <w:iCs/>
        </w:rPr>
        <w:t xml:space="preserve">КЛИЕНТОМ-должником</w:t>
      </w:r>
      <w:r>
        <w:rPr>
          <w:iCs/>
        </w:rPr>
        <w:t xml:space="preserve"> в порядке</w:t>
      </w:r>
      <w:r>
        <w:rPr>
          <w:iCs/>
        </w:rPr>
        <w:t xml:space="preserve"> и сроки, указанные в п.п. 3.2.8-3.2.9</w:t>
      </w:r>
      <w:r>
        <w:rPr>
          <w:iCs/>
        </w:rPr>
        <w:t xml:space="preserve"> настоящего Договора (в том числе по запросу Банка), в рамках исполнения требований Закона № 115-ФЗ не представлены необходимые сведения/документы, а источники информации, доступные </w:t>
      </w:r>
      <w:r>
        <w:rPr>
          <w:b/>
          <w:iCs/>
        </w:rPr>
        <w:t xml:space="preserve">БАНКУ</w:t>
      </w:r>
      <w:r>
        <w:rPr>
          <w:iCs/>
        </w:rPr>
        <w:t xml:space="preserve"> </w:t>
      </w:r>
      <w:r>
        <w:rPr>
          <w:iCs/>
        </w:rPr>
        <w:t xml:space="preserve">на законных основания, не содержат необходимых сведений для обновления сведений, полученных в результате идентификации </w:t>
      </w:r>
      <w:r>
        <w:rPr>
          <w:b/>
          <w:iCs/>
        </w:rPr>
        <w:t xml:space="preserve">КЛИЕНТА-должника</w:t>
      </w:r>
      <w:r>
        <w:rPr>
          <w:iCs/>
        </w:rPr>
        <w:t xml:space="preserve">,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одним процентом акций (долей юридического лица);</w:t>
      </w:r>
      <w:r>
        <w:rPr>
          <w:iCs/>
        </w:rPr>
      </w:r>
      <w:r>
        <w:rPr>
          <w:iCs/>
        </w:rPr>
      </w:r>
    </w:p>
    <w:p>
      <w:pPr>
        <w:pStyle w:val="1164"/>
        <w:jc w:val="both"/>
      </w:pPr>
      <w:r>
        <w:rPr>
          <w:iCs/>
        </w:rPr>
        <w:t xml:space="preserve">- в случае непредставления </w:t>
      </w:r>
      <w:r>
        <w:rPr>
          <w:b/>
          <w:iCs/>
        </w:rPr>
        <w:t xml:space="preserve">КЛИЕНТОМ-должником</w:t>
      </w:r>
      <w:r>
        <w:rPr>
          <w:iCs/>
        </w:rPr>
        <w:t xml:space="preserve"> по запросу Банка необходимых сведений/документов и отсутствия в источниках информации, доступных Банку на законных основаниях, необходимых сведений для завершения обновления сведений о </w:t>
      </w:r>
      <w:r>
        <w:rPr>
          <w:b/>
          <w:iCs/>
        </w:rPr>
        <w:t xml:space="preserve">КЛИЕНТЕ-должнике</w:t>
      </w:r>
      <w:r>
        <w:rPr>
          <w:iCs/>
        </w:rPr>
        <w:t xml:space="preserve">, представителе </w:t>
      </w:r>
      <w:r>
        <w:rPr>
          <w:b/>
          <w:iCs/>
        </w:rPr>
        <w:t xml:space="preserve">КЛИЕНТА-должника</w:t>
      </w:r>
      <w:r>
        <w:rPr>
          <w:iCs/>
        </w:rPr>
        <w:t xml:space="preserve">, выгодоприобретателе, бенефициаром владельце при обращении </w:t>
      </w:r>
      <w:r>
        <w:rPr>
          <w:b/>
          <w:iCs/>
        </w:rPr>
        <w:t xml:space="preserve">КЛИЕНТА-должника</w:t>
      </w:r>
      <w:r>
        <w:rPr>
          <w:iCs/>
        </w:rPr>
        <w:t xml:space="preserve"> в </w:t>
      </w:r>
      <w:r>
        <w:rPr>
          <w:b/>
          <w:iCs/>
        </w:rPr>
        <w:t xml:space="preserve">БАНК</w:t>
      </w:r>
      <w:r>
        <w:rPr>
          <w:iCs/>
        </w:rPr>
        <w:t xml:space="preserve"> для проведения расчетной операции</w:t>
      </w:r>
      <w:r>
        <w:t xml:space="preserve">;</w:t>
      </w:r>
      <w:r/>
    </w:p>
    <w:p>
      <w:pPr>
        <w:pStyle w:val="1164"/>
        <w:jc w:val="both"/>
        <w:tabs>
          <w:tab w:val="left" w:pos="1134" w:leader="none"/>
        </w:tabs>
      </w:pPr>
      <w:r>
        <w:t xml:space="preserve">- в случае непредставления </w:t>
      </w:r>
      <w:r>
        <w:rPr>
          <w:b/>
        </w:rPr>
        <w:t xml:space="preserve">КЛИЕНТОМ-должником</w:t>
      </w:r>
      <w:r>
        <w:t xml:space="preserve"> карточки с образцами подписей и оттиска печати</w:t>
      </w:r>
      <w:r>
        <w:t xml:space="preserve">/соглашения о количестве и сочетании подписей (при условии не оформления </w:t>
      </w:r>
      <w:r>
        <w:t xml:space="preserve">карточки с образцами подписей и оттиска печати</w:t>
      </w:r>
      <w:r>
        <w:t xml:space="preserve">)</w:t>
      </w:r>
      <w:r>
        <w:t xml:space="preserve">, а также документов, подтверждающих полномочия лиц на распоряжение денежными средствами, находящимися на Счете</w:t>
      </w:r>
      <w:r>
        <w:t xml:space="preserve">;</w:t>
      </w:r>
      <w:r/>
    </w:p>
    <w:p>
      <w:pPr>
        <w:pStyle w:val="1155"/>
        <w:ind w:firstLine="709"/>
        <w:jc w:val="both"/>
        <w:tabs>
          <w:tab w:val="left" w:pos="1134" w:leader="none"/>
        </w:tabs>
      </w:pPr>
      <w:r>
        <w:t xml:space="preserve">«-</w:t>
      </w:r>
      <w:r>
        <w:t xml:space="preserve"> </w:t>
      </w:r>
      <w:r>
        <w:t xml:space="preserve">в случае если 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64"/>
        <w:jc w:val="both"/>
        <w:tabs>
          <w:tab w:val="left" w:pos="1134" w:leader="none"/>
        </w:tabs>
      </w:pPr>
      <w:r>
        <w:t xml:space="preserve">- в случае если у Банка имеются основания полагать, что исполнение распоряжения КЛИЕНТА-должника или зачисление средств на счет получателя может быть не завершено </w:t>
      </w:r>
      <w:r>
        <w:br w:type="textWrapping" w:clear="all"/>
      </w:r>
      <w:r>
        <w:t xml:space="preserve">в сроки, предусмотренные действующим законодательством Российской Федерации </w:t>
      </w:r>
      <w:r>
        <w:br w:type="textWrapping" w:clear="all"/>
      </w:r>
      <w:r>
        <w:t xml:space="preserve">и настоящим Договором, по не зависящим от Банк</w:t>
      </w:r>
      <w:r>
        <w:t xml:space="preserve">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55"/>
        <w:ind w:firstLine="708"/>
        <w:jc w:val="both"/>
        <w:rPr>
          <w:bCs/>
        </w:rPr>
      </w:pPr>
      <w:r>
        <w:rPr>
          <w:lang w:eastAsia="en-US"/>
        </w:rPr>
        <w:t xml:space="preserve">В случае отказа Банка в совершении операции по зачислению денежных средств на Счет </w:t>
      </w:r>
      <w:r>
        <w:rPr>
          <w:b/>
          <w:lang w:eastAsia="en-US"/>
        </w:rPr>
        <w:t xml:space="preserve">КЛИЕНТА-должника</w:t>
      </w:r>
      <w:r>
        <w:rPr>
          <w:lang w:eastAsia="en-US"/>
        </w:rPr>
        <w:t xml:space="preserve">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bCs/>
        </w:rPr>
      </w:r>
      <w:r>
        <w:rPr>
          <w:bCs/>
        </w:rPr>
      </w:r>
    </w:p>
    <w:p>
      <w:pPr>
        <w:pStyle w:val="1155"/>
        <w:ind w:firstLine="708"/>
        <w:jc w:val="both"/>
        <w:rPr>
          <w:bCs/>
        </w:rPr>
      </w:pPr>
      <w:r>
        <w:rPr>
          <w:bCs/>
        </w:rPr>
        <w:t xml:space="preserve">4.1.5. Приостанавливать операцию по списанию денежных средств со счета </w:t>
      </w:r>
      <w:r>
        <w:rPr>
          <w:b/>
          <w:bCs/>
        </w:rPr>
        <w:t xml:space="preserve">КЛИЕНТА-должника, </w:t>
      </w:r>
      <w:r>
        <w:rPr>
          <w:bCs/>
        </w:rPr>
        <w:t xml:space="preserve">отказывать </w:t>
      </w:r>
      <w:r>
        <w:rPr>
          <w:b/>
          <w:bCs/>
        </w:rPr>
        <w:t xml:space="preserve">КЛИЕНТУ-должнику</w:t>
      </w:r>
      <w:r>
        <w:rPr>
          <w:bCs/>
        </w:rPr>
        <w:t xml:space="preserve"> в совершении операции на основании распоряжения </w:t>
      </w:r>
      <w:r>
        <w:rPr>
          <w:b/>
          <w:bCs/>
        </w:rPr>
        <w:t xml:space="preserve">КЛИЕНТА-должника</w:t>
      </w:r>
      <w:r>
        <w:rPr>
          <w:bCs/>
        </w:rPr>
        <w:t xml:space="preserve"> о списании денежных средств со счета</w:t>
      </w:r>
      <w:r>
        <w:rPr>
          <w:b/>
          <w:bCs/>
        </w:rPr>
        <w:t xml:space="preserve"> КЛИЕНТА-должника, </w:t>
      </w:r>
      <w:r>
        <w:rPr>
          <w:bCs/>
        </w:rPr>
        <w:t xml:space="preserve">замораживать (блокировать) денежные средства на Счете </w:t>
      </w:r>
      <w:r>
        <w:rPr>
          <w:b/>
          <w:bCs/>
        </w:rPr>
        <w:t xml:space="preserve">КЛИЕНТА-должника </w:t>
      </w:r>
      <w:r>
        <w:rPr>
          <w:bCs/>
        </w:rPr>
        <w:t xml:space="preserve">в порядке и в сроки, установленные Законом № 115-ФЗ.</w:t>
      </w:r>
      <w:r>
        <w:rPr>
          <w:bCs/>
        </w:rPr>
      </w:r>
      <w:r>
        <w:rPr>
          <w:bCs/>
        </w:rPr>
      </w:r>
    </w:p>
    <w:p>
      <w:pPr>
        <w:pStyle w:val="1164"/>
        <w:jc w:val="both"/>
      </w:pPr>
      <w:r>
        <w:t xml:space="preserve">4.1.6. </w:t>
      </w:r>
      <w:r>
        <w:rPr>
          <w:bCs/>
        </w:rPr>
        <w:t xml:space="preserve">В целях исполнения требований Федерального закона № 115-ФЗ</w:t>
      </w:r>
      <w:r>
        <w:t xml:space="preserve"> направлять запросы </w:t>
      </w:r>
      <w:r>
        <w:rPr>
          <w:b/>
          <w:bCs/>
        </w:rPr>
        <w:t xml:space="preserve">КЛИЕНТУ-должнику</w:t>
      </w:r>
      <w:r>
        <w:t xml:space="preserve"> о представлении информации и документов, необходимых для обновления сведений о </w:t>
      </w:r>
      <w:r>
        <w:rPr>
          <w:b/>
          <w:bCs/>
        </w:rPr>
        <w:t xml:space="preserve">КЛИЕНТЕ-должнике</w:t>
      </w:r>
      <w:r>
        <w:rPr>
          <w:bCs/>
        </w:rPr>
        <w:t xml:space="preserve">,</w:t>
      </w:r>
      <w:r>
        <w:t xml:space="preserve"> </w:t>
      </w:r>
      <w:r>
        <w:rPr>
          <w:bCs/>
        </w:rPr>
        <w:t xml:space="preserve">способами, предусмотренными п. 2.9 настоящего Договора.</w:t>
      </w:r>
      <w:r/>
    </w:p>
    <w:p>
      <w:pPr>
        <w:pStyle w:val="1155"/>
        <w:ind w:firstLine="708"/>
        <w:jc w:val="both"/>
        <w:rPr>
          <w:bCs/>
        </w:rPr>
      </w:pPr>
      <w:r>
        <w:t xml:space="preserve">4.1.</w:t>
      </w:r>
      <w:r>
        <w:t xml:space="preserve">7</w:t>
      </w:r>
      <w:r>
        <w:t xml:space="preserve">. В одностороннем порядке вносить изменения в действующие Тарифы. Об изменениях Тарифов </w:t>
      </w:r>
      <w:r>
        <w:rPr>
          <w:b/>
          <w:bCs/>
        </w:rPr>
        <w:t xml:space="preserve">БАНК</w:t>
      </w:r>
      <w:r>
        <w:t xml:space="preserve"> </w:t>
      </w:r>
      <w:r>
        <w:rPr>
          <w:iCs/>
          <w:color w:val="000000"/>
        </w:rPr>
        <w:t xml:space="preserve">обязан за 10 рабочих дней до внесения изменений уведомить </w:t>
      </w:r>
      <w:r>
        <w:rPr>
          <w:b/>
          <w:bCs/>
          <w:iCs/>
          <w:color w:val="000000"/>
        </w:rPr>
        <w:t xml:space="preserve">КЛИЕНТА-должника</w:t>
      </w:r>
      <w:r>
        <w:rPr>
          <w:iCs/>
          <w:color w:val="000000"/>
        </w:rPr>
        <w:t xml:space="preserve"> путем размещения информации на </w:t>
      </w:r>
      <w:r>
        <w:rPr>
          <w:bCs/>
          <w:lang w:val="en-US"/>
        </w:rPr>
        <w:t xml:space="preserve">web</w:t>
      </w:r>
      <w:r>
        <w:rPr>
          <w:bCs/>
        </w:rPr>
        <w:t xml:space="preserve">-сайте </w:t>
      </w:r>
      <w:r>
        <w:rPr>
          <w:b/>
          <w:bCs/>
        </w:rPr>
        <w:t xml:space="preserve">БАНКА</w:t>
      </w:r>
      <w:r>
        <w:rPr>
          <w:bCs/>
        </w:rPr>
        <w:t xml:space="preserve"> в сети Интернет по адресу: </w:t>
      </w:r>
      <w:r>
        <w:rPr>
          <w:bCs/>
        </w:rPr>
        <w:fldChar w:fldCharType="begin"/>
      </w:r>
      <w:r>
        <w:rPr>
          <w:bCs/>
        </w:rPr>
        <w:instrText xml:space="preserve"> HYPERLINK "</w:instrText>
      </w:r>
      <w:r>
        <w:rPr>
          <w:bCs/>
        </w:rPr>
        <w:instrText xml:space="preserve">http</w:instrText>
      </w:r>
      <w:r>
        <w:rPr>
          <w:bCs/>
          <w:lang w:val="en-US"/>
        </w:rPr>
        <w:instrText xml:space="preserve">s</w:instrText>
      </w:r>
      <w:r>
        <w:rPr>
          <w:bCs/>
        </w:rPr>
        <w:instrText xml:space="preserve">://www.rshb.ru</w:instrText>
      </w:r>
      <w:r>
        <w:rPr>
          <w:bCs/>
        </w:rPr>
        <w:instrText xml:space="preserve">" </w:instrText>
      </w:r>
      <w:r>
        <w:rPr>
          <w:bCs/>
        </w:rPr>
        <w:fldChar w:fldCharType="separate"/>
      </w:r>
      <w:r>
        <w:rPr>
          <w:rStyle w:val="1178"/>
          <w:bCs/>
        </w:rPr>
        <w:t xml:space="preserve">http</w:t>
      </w:r>
      <w:r>
        <w:rPr>
          <w:rStyle w:val="1178"/>
          <w:bCs/>
          <w:lang w:val="en-US"/>
        </w:rPr>
        <w:t xml:space="preserve">s</w:t>
      </w:r>
      <w:r>
        <w:rPr>
          <w:rStyle w:val="1178"/>
          <w:bCs/>
        </w:rPr>
        <w:t xml:space="preserve">://www.rshb.ru</w:t>
      </w:r>
      <w:r>
        <w:rPr>
          <w:bCs/>
        </w:rPr>
        <w:fldChar w:fldCharType="end"/>
      </w:r>
      <w:r>
        <w:rPr>
          <w:bCs/>
        </w:rPr>
        <w:t xml:space="preserve">.</w:t>
      </w:r>
      <w:r>
        <w:rPr>
          <w:bCs/>
        </w:rPr>
      </w:r>
      <w:r>
        <w:rPr>
          <w:bCs/>
        </w:rPr>
      </w:r>
    </w:p>
    <w:p>
      <w:pPr>
        <w:pStyle w:val="1164"/>
        <w:jc w:val="both"/>
      </w:pPr>
      <w:r>
        <w:t xml:space="preserve">4.1.8</w:t>
      </w:r>
      <w:r>
        <w:t xml:space="preserve">.</w:t>
      </w:r>
      <w:r>
        <w:tab/>
      </w:r>
      <w:r>
        <w:rPr>
          <w:bCs/>
        </w:rPr>
        <w:t xml:space="preserve">В случае неуплаты </w:t>
      </w:r>
      <w:r>
        <w:rPr>
          <w:b/>
          <w:bCs/>
        </w:rPr>
        <w:t xml:space="preserve">КЛИЕНТОМ-должником</w:t>
      </w:r>
      <w:r>
        <w:rPr>
          <w:bCs/>
        </w:rPr>
        <w:t xml:space="preserve"> комиссионного вознаграждения </w:t>
        <w:br w:type="textWrapping" w:clear="all"/>
        <w:t xml:space="preserve">в соответствии с Тарифами Банка либо при отсутствии на </w:t>
      </w:r>
      <w:r>
        <w:t xml:space="preserve">ином </w:t>
      </w:r>
      <w:r>
        <w:t xml:space="preserve">банковско</w:t>
      </w:r>
      <w:r>
        <w:t xml:space="preserve">м (расчетном) С</w:t>
      </w:r>
      <w:r>
        <w:t xml:space="preserve">чет</w:t>
      </w:r>
      <w:r>
        <w:t xml:space="preserve">е</w:t>
      </w:r>
      <w:r>
        <w:t xml:space="preserve"> </w:t>
      </w:r>
      <w:r>
        <w:rPr>
          <w:b/>
          <w:bCs/>
        </w:rPr>
        <w:t xml:space="preserve">КЛИЕНТА-должника</w:t>
      </w:r>
      <w:r>
        <w:rPr>
          <w:bCs/>
        </w:rPr>
        <w:t xml:space="preserve">, </w:t>
      </w:r>
      <w:r>
        <w:rPr>
          <w:bCs/>
        </w:rPr>
        <w:t xml:space="preserve">открыт</w:t>
      </w:r>
      <w:r>
        <w:rPr>
          <w:bCs/>
        </w:rPr>
        <w:t xml:space="preserve">ого в </w:t>
      </w:r>
      <w:r>
        <w:rPr>
          <w:b/>
          <w:bCs/>
        </w:rPr>
        <w:t xml:space="preserve">БАНКЕ</w:t>
      </w:r>
      <w:r>
        <w:rPr>
          <w:bCs/>
        </w:rPr>
        <w:t xml:space="preserve">, необходимого остатка денежных средств для уплаты в момент совершения операции/оказания услуги комиссионного вознаграждения в соответствии с Тарифами Банка</w:t>
      </w:r>
      <w:r>
        <w:rPr>
          <w:bCs/>
        </w:rPr>
        <w:t xml:space="preserve"> (</w:t>
      </w:r>
      <w:r>
        <w:t xml:space="preserve">Приложение 1 к настоящему Договору</w:t>
      </w:r>
      <w:r>
        <w:t xml:space="preserve">)</w:t>
      </w:r>
      <w:r>
        <w:rPr>
          <w:bCs/>
        </w:rPr>
        <w:t xml:space="preserve">, п</w:t>
      </w:r>
      <w:r>
        <w:rPr>
          <w:bCs/>
        </w:rPr>
        <w:t xml:space="preserve">риостанавливать</w:t>
      </w:r>
      <w:r>
        <w:rPr>
          <w:bCs/>
        </w:rPr>
        <w:t xml:space="preserve"> </w:t>
      </w:r>
      <w:r>
        <w:rPr>
          <w:bCs/>
        </w:rPr>
        <w:t xml:space="preserve">оказание услуг</w:t>
      </w:r>
      <w:r>
        <w:rPr>
          <w:bCs/>
        </w:rPr>
        <w:t xml:space="preserve"> в рамках настоящего Договора.</w:t>
      </w:r>
      <w:r/>
    </w:p>
    <w:p>
      <w:pPr>
        <w:pStyle w:val="1155"/>
        <w:ind w:firstLine="708"/>
        <w:jc w:val="both"/>
      </w:pPr>
      <w:r>
        <w:t xml:space="preserve">4.1.9</w:t>
      </w:r>
      <w:r>
        <w:t xml:space="preserve">.</w:t>
        <w:tab/>
      </w:r>
      <w:r>
        <w:t xml:space="preserve">Отказать в приеме к исполнению расчетного документа в случае недостаточности денежных средств для оплаты комиссионного вознаграждения </w:t>
      </w:r>
      <w:r>
        <w:rPr>
          <w:b/>
        </w:rPr>
        <w:t xml:space="preserve">БАНКА</w:t>
      </w:r>
      <w:r>
        <w:t xml:space="preserve"> </w:t>
      </w:r>
      <w:r>
        <w:t xml:space="preserve">на</w:t>
      </w:r>
      <w:r>
        <w:t xml:space="preserve"> </w:t>
      </w:r>
      <w:r>
        <w:t xml:space="preserve">ином </w:t>
      </w:r>
      <w:r>
        <w:t xml:space="preserve">банковско</w:t>
      </w:r>
      <w:r>
        <w:t xml:space="preserve">м (расчетном)</w:t>
      </w:r>
      <w:r>
        <w:t xml:space="preserve"> счет</w:t>
      </w:r>
      <w:r>
        <w:t xml:space="preserve">е</w:t>
      </w:r>
      <w:r>
        <w:t xml:space="preserve"> </w:t>
      </w:r>
      <w:r>
        <w:rPr>
          <w:b/>
          <w:bCs/>
        </w:rPr>
        <w:t xml:space="preserve">КЛИЕНТА-должника</w:t>
      </w:r>
      <w:r>
        <w:rPr>
          <w:bCs/>
        </w:rPr>
        <w:t xml:space="preserve">, </w:t>
      </w:r>
      <w:r>
        <w:rPr>
          <w:bCs/>
        </w:rPr>
        <w:t xml:space="preserve">открыт</w:t>
      </w:r>
      <w:r>
        <w:rPr>
          <w:bCs/>
        </w:rPr>
        <w:t xml:space="preserve">ом в </w:t>
      </w:r>
      <w:r>
        <w:rPr>
          <w:b/>
          <w:bCs/>
        </w:rPr>
        <w:t xml:space="preserve">БАНКЕ</w:t>
      </w:r>
      <w:r>
        <w:t xml:space="preserve">.</w:t>
      </w:r>
      <w:r/>
    </w:p>
    <w:p>
      <w:pPr>
        <w:pStyle w:val="1155"/>
        <w:ind w:firstLine="708"/>
        <w:jc w:val="both"/>
        <w:rPr>
          <w:bCs/>
        </w:rPr>
      </w:pPr>
      <w:r>
        <w:rPr>
          <w:bCs/>
        </w:rPr>
        <w:t xml:space="preserve">4.1.10.</w:t>
        <w:tab/>
        <w:t xml:space="preserve">Расторгнуть настоящий Договор в одностороннем порядке в соответствии </w:t>
      </w:r>
      <w:r>
        <w:rPr>
          <w:bCs/>
        </w:rPr>
        <w:t xml:space="preserve">             </w:t>
      </w:r>
      <w:r>
        <w:rPr>
          <w:bCs/>
        </w:rPr>
        <w:t xml:space="preserve">с п. 5.2 статьи 7 Закона № 115-ФЗ.</w:t>
      </w:r>
      <w:r>
        <w:rPr>
          <w:bCs/>
        </w:rPr>
      </w:r>
      <w:r>
        <w:rPr>
          <w:bCs/>
        </w:rPr>
      </w:r>
    </w:p>
    <w:p>
      <w:pPr>
        <w:pStyle w:val="1155"/>
        <w:ind w:firstLine="708"/>
        <w:jc w:val="both"/>
        <w:rPr>
          <w:iCs/>
        </w:rPr>
      </w:pPr>
      <w:r>
        <w:t xml:space="preserve">4.1.11. И</w:t>
      </w:r>
      <w:r>
        <w:rPr>
          <w:iCs/>
        </w:rPr>
        <w:t xml:space="preserve">спользовать предоставленный </w:t>
      </w:r>
      <w:r>
        <w:rPr>
          <w:b/>
          <w:bCs/>
        </w:rPr>
        <w:t xml:space="preserve">КЛИЕНТОМ-должником</w:t>
      </w:r>
      <w:r>
        <w:rPr>
          <w:iCs/>
        </w:rPr>
        <w:t xml:space="preserve"> в Подразделение </w:t>
      </w:r>
      <w:r>
        <w:rPr>
          <w:b/>
          <w:bCs/>
        </w:rPr>
        <w:t xml:space="preserve">БАНКА</w:t>
      </w:r>
      <w:r>
        <w:rPr>
          <w:iCs/>
        </w:rPr>
        <w:t xml:space="preserve"> действующий адрес </w:t>
      </w:r>
      <w:r>
        <w:rPr>
          <w:bCs/>
        </w:rPr>
        <w:t xml:space="preserve">электронной почты</w:t>
      </w:r>
      <w:r>
        <w:rPr>
          <w:bCs/>
          <w:vertAlign w:val="superscript"/>
        </w:rPr>
        <w:footnoteReference w:id="14"/>
      </w:r>
      <w:r>
        <w:rPr>
          <w:bCs/>
        </w:rPr>
        <w:t xml:space="preserve"> для направления </w:t>
      </w:r>
      <w:r>
        <w:rPr>
          <w:b/>
          <w:bCs/>
        </w:rPr>
        <w:t xml:space="preserve">КЛИЕНТУ-должнику</w:t>
      </w:r>
      <w:r>
        <w:rPr>
          <w:bCs/>
        </w:rPr>
        <w:t xml:space="preserve"> запросов, сообщений, уведомлений исключительно в части исполнения требований Федерального закона № 115-ФЗ по обновлению сведений, полученных в результате идентификации</w:t>
      </w:r>
      <w:r>
        <w:rPr>
          <w:b/>
          <w:bCs/>
        </w:rPr>
        <w:t xml:space="preserve"> КЛИЕНТА-должника</w:t>
      </w:r>
      <w:r>
        <w:rPr>
          <w:bCs/>
        </w:rPr>
        <w:t xml:space="preserve">, а также (при их наличии), о представителях </w:t>
      </w:r>
      <w:r>
        <w:rPr>
          <w:b/>
          <w:bCs/>
        </w:rPr>
        <w:t xml:space="preserve">КЛИЕНТА-должника</w:t>
      </w:r>
      <w:r>
        <w:rPr>
          <w:bC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iCs/>
        </w:rPr>
        <w:t xml:space="preserve">.</w:t>
      </w:r>
      <w:r>
        <w:rPr>
          <w:iCs/>
        </w:rPr>
      </w:r>
      <w:r>
        <w:rPr>
          <w:iCs/>
        </w:rPr>
      </w:r>
    </w:p>
    <w:p>
      <w:pPr>
        <w:pStyle w:val="1155"/>
        <w:ind w:firstLine="708"/>
        <w:jc w:val="both"/>
        <w:rPr>
          <w:iCs/>
        </w:rPr>
      </w:pPr>
      <w:r>
        <w:rPr>
          <w:iCs/>
        </w:rPr>
        <w:t xml:space="preserve">4.1.12. </w:t>
      </w:r>
      <w:r>
        <w:rPr>
          <w:iCs/>
        </w:rPr>
        <w:t xml:space="preserve">Самостоятельно определять/изменять маршрут осуществления перевода денежных средств в валюте Российской Федерации в части используемых банков-корреспондентов, обеспечивая при этом неизменность реквизитов получателя и отправителя денежных средств, указанных </w:t>
      </w:r>
      <w:r>
        <w:rPr>
          <w:b/>
          <w:iCs/>
        </w:rPr>
        <w:t xml:space="preserve">КЛИЕНТОМ-должником</w:t>
      </w:r>
      <w:r>
        <w:rPr>
          <w:iCs/>
        </w:rPr>
        <w:t xml:space="preserve"> в соответствующем распоряжении/заявлении на перевод.</w:t>
      </w:r>
      <w:r>
        <w:rPr>
          <w:iCs/>
        </w:rPr>
      </w:r>
      <w:r>
        <w:rPr>
          <w:iCs/>
        </w:rPr>
      </w:r>
    </w:p>
    <w:p>
      <w:pPr>
        <w:pStyle w:val="1155"/>
        <w:ind w:firstLine="708"/>
        <w:jc w:val="both"/>
        <w:rPr>
          <w:highlight w:val="none"/>
        </w:rPr>
      </w:pPr>
      <w:r>
        <w:rPr>
          <w:iCs/>
        </w:rPr>
        <w:t xml:space="preserve">4.1.13. </w:t>
      </w:r>
      <w:r>
        <w:rPr>
          <w:iCs/>
        </w:rPr>
        <w:t xml:space="preserve">Запрашивать у </w:t>
      </w:r>
      <w:r>
        <w:rPr>
          <w:b/>
          <w:bCs/>
          <w:iCs/>
        </w:rPr>
        <w:t xml:space="preserve">КЛИЕНТА-должника</w:t>
      </w:r>
      <w:r>
        <w:rPr>
          <w:iCs/>
        </w:rPr>
        <w:t xml:space="preserve"> (Конкурсного управляющего)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highlight w:val="none"/>
        </w:rPr>
      </w:r>
      <w:r>
        <w:rPr>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lang w:eastAsia="ru-RU"/>
        </w:rPr>
      </w:pPr>
      <w:r>
        <w:rPr>
          <w:bCs/>
          <w:highlight w:val="none"/>
        </w:rPr>
        <w:t xml:space="preserve">4.1.14. </w:t>
      </w:r>
      <w:r>
        <w:rPr>
          <w:rFonts w:ascii="Times New Roman" w:hAnsi="Times New Roman" w:eastAsia="Times New Roman"/>
          <w:sz w:val="24"/>
          <w:szCs w:val="24"/>
          <w:highlight w:val="none"/>
          <w:lang w:eastAsia="en-US"/>
        </w:rPr>
        <w:t xml:space="preserve">Отказать в совершении операции, в том числе в совершении операции на основании распоряжения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по перечислению денежных средств на банковский счёт (не являющийся специальным рублевым счетом иностранного агента) получателя средств, сведения о котором включены в реестр иностранных агентов, в случае возникновения оснований у </w:t>
      </w:r>
      <w:r>
        <w:rPr>
          <w:rFonts w:ascii="Times New Roman" w:hAnsi="Times New Roman" w:eastAsia="Times New Roman"/>
          <w:b/>
          <w:bCs/>
          <w:sz w:val="24"/>
          <w:szCs w:val="24"/>
          <w:highlight w:val="none"/>
          <w:lang w:eastAsia="en-US"/>
        </w:rPr>
        <w:t xml:space="preserve">БАНКА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8"/>
        <w:jc w:val="both"/>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Счёт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w:t>
        <w:br/>
        <w:t xml:space="preserve">в случае возникновения оснований у </w:t>
      </w:r>
      <w:r>
        <w:rPr>
          <w:rFonts w:ascii="Times New Roman" w:hAnsi="Times New Roman" w:eastAsia="Times New Roman"/>
          <w:b/>
          <w:bCs/>
          <w:sz w:val="24"/>
          <w:szCs w:val="24"/>
          <w:highlight w:val="none"/>
          <w:lang w:eastAsia="en-US"/>
        </w:rPr>
        <w:t xml:space="preserve">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 в уполномоченном банке в соответствии с пунктом 14</w:t>
        <w:br/>
        <w:t xml:space="preserve">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bCs/>
          <w:highlight w:val="none"/>
        </w:rPr>
      </w:r>
      <w:r/>
    </w:p>
    <w:p>
      <w:pPr>
        <w:pStyle w:val="1164"/>
        <w:jc w:val="both"/>
      </w:pPr>
      <w:r>
        <w:t xml:space="preserve">4</w:t>
      </w:r>
      <w:r>
        <w:t xml:space="preserve">.2. </w:t>
      </w:r>
      <w:r>
        <w:rPr>
          <w:b/>
          <w:bCs/>
        </w:rPr>
        <w:t xml:space="preserve">КЛИЕНТ</w:t>
      </w:r>
      <w:r>
        <w:rPr>
          <w:b/>
          <w:bCs/>
        </w:rPr>
        <w:t xml:space="preserve">-должник</w:t>
      </w:r>
      <w:r>
        <w:t xml:space="preserve"> имеет право:</w:t>
      </w:r>
      <w:r/>
    </w:p>
    <w:p>
      <w:pPr>
        <w:pStyle w:val="1164"/>
        <w:jc w:val="both"/>
      </w:pPr>
      <w:r>
        <w:t xml:space="preserve">4</w:t>
      </w:r>
      <w:r>
        <w:t xml:space="preserve">.2.1. Самостоятельно распоряжаться денежными средствами, находящимися на его </w:t>
      </w:r>
      <w:r>
        <w:t xml:space="preserve">С</w:t>
      </w:r>
      <w:r>
        <w:t xml:space="preserve">чете в </w:t>
      </w:r>
      <w:r>
        <w:rPr>
          <w:b/>
          <w:bCs/>
        </w:rPr>
        <w:t xml:space="preserve">БАНКЕ</w:t>
      </w:r>
      <w:r>
        <w:t xml:space="preserve">, в порядке и пределах, установленных действующим законодательством Российской Федерации</w:t>
      </w:r>
      <w:r>
        <w:t xml:space="preserve">,</w:t>
      </w:r>
      <w:r>
        <w:t xml:space="preserve"> </w:t>
      </w:r>
      <w:r>
        <w:t xml:space="preserve">в соответствии с положениями статьи 138</w:t>
      </w:r>
      <w:r>
        <w:t xml:space="preserve"> Закона</w:t>
      </w:r>
      <w:r>
        <w:t xml:space="preserve"> №</w:t>
      </w:r>
      <w:r>
        <w:t xml:space="preserve"> </w:t>
      </w:r>
      <w:r>
        <w:t xml:space="preserve">127-ФЗ</w:t>
      </w:r>
      <w:r>
        <w:t xml:space="preserve">, </w:t>
      </w:r>
      <w:r>
        <w:t xml:space="preserve">и настоящим Договором.</w:t>
      </w:r>
      <w:r/>
    </w:p>
    <w:p>
      <w:pPr>
        <w:pStyle w:val="1164"/>
        <w:jc w:val="both"/>
      </w:pPr>
      <w:r>
        <w:t xml:space="preserve">4</w:t>
      </w:r>
      <w:r>
        <w:t xml:space="preserve">.2.</w:t>
      </w:r>
      <w:r>
        <w:t xml:space="preserve">2</w:t>
      </w:r>
      <w:r>
        <w:t xml:space="preserve">. Получать справки о состоянии </w:t>
      </w:r>
      <w:r>
        <w:t xml:space="preserve">С</w:t>
      </w:r>
      <w:r>
        <w:t xml:space="preserve">чета в соответствии с порядком, установленным </w:t>
      </w:r>
      <w:r>
        <w:rPr>
          <w:b/>
          <w:bCs/>
        </w:rPr>
        <w:t xml:space="preserve">БАНКОМ</w:t>
      </w:r>
      <w:r>
        <w:t xml:space="preserve">.</w:t>
      </w:r>
      <w:r/>
    </w:p>
    <w:p>
      <w:pPr>
        <w:pStyle w:val="1155"/>
        <w:ind w:firstLine="709"/>
        <w:jc w:val="both"/>
        <w:tabs>
          <w:tab w:val="left" w:pos="1134" w:leader="none"/>
          <w:tab w:val="left" w:pos="1701" w:leader="none"/>
        </w:tabs>
        <w:rPr>
          <w:iCs/>
        </w:rPr>
      </w:pPr>
      <w:r>
        <w:t xml:space="preserve">4.2.3. </w:t>
      </w:r>
      <w:r>
        <w:rPr>
          <w:iCs/>
        </w:rPr>
        <w:t xml:space="preserve">В случае реализации </w:t>
      </w:r>
      <w:r>
        <w:rPr>
          <w:b/>
          <w:iCs/>
        </w:rPr>
        <w:t xml:space="preserve">БАНКОМ</w:t>
      </w:r>
      <w:r>
        <w:rPr>
          <w:iCs/>
        </w:rPr>
        <w:t xml:space="preserve">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w:t>
      </w:r>
      <w:r>
        <w:rPr>
          <w:b/>
          <w:bCs/>
          <w:iCs/>
        </w:rPr>
        <w:t xml:space="preserve">КЛИЕНТУ-должнику</w:t>
      </w:r>
      <w:r>
        <w:rPr>
          <w:bCs/>
          <w:iCs/>
        </w:rPr>
        <w:t xml:space="preserve">, являющемуся</w:t>
      </w:r>
      <w:r>
        <w:rPr>
          <w:b/>
          <w:bCs/>
          <w:iCs/>
        </w:rPr>
        <w:t xml:space="preserve"> </w:t>
      </w:r>
      <w:r>
        <w:rPr>
          <w:iCs/>
        </w:rPr>
        <w:t xml:space="preserve">блокируемым лицом, а также финансовых операций, совершаемых в интересах и (или) в пользу </w:t>
      </w:r>
      <w:r>
        <w:rPr>
          <w:b/>
          <w:bCs/>
          <w:iCs/>
        </w:rPr>
        <w:t xml:space="preserve">КЛИЕНТА-должника</w:t>
      </w:r>
      <w:r>
        <w:rPr>
          <w:bCs/>
          <w:iCs/>
        </w:rPr>
        <w:t xml:space="preserve">, являющегося</w:t>
      </w:r>
      <w:r>
        <w:rPr>
          <w:b/>
          <w:bCs/>
          <w:iCs/>
        </w:rPr>
        <w:t xml:space="preserve"> </w:t>
      </w:r>
      <w:r>
        <w:rPr>
          <w:iCs/>
        </w:rPr>
        <w:t xml:space="preserve">блокируемым лицом, </w:t>
      </w:r>
      <w:r>
        <w:rPr>
          <w:b/>
          <w:bCs/>
          <w:iCs/>
        </w:rPr>
        <w:t xml:space="preserve">КЛИЕНТ-должник</w:t>
      </w:r>
      <w:r>
        <w:rPr>
          <w:bCs/>
          <w:iCs/>
        </w:rPr>
        <w:t xml:space="preserve">, являющийся </w:t>
      </w:r>
      <w:r>
        <w:rPr>
          <w:iCs/>
        </w:rPr>
        <w:t xml:space="preserve">блокируемым лицом, имеет право получать денежные средства на Счет, а также совершать операции по Счету, предусмотренные ч. 3 ст. 3.1 Закона № 281-ФЗ, если получение таких денежных средств, осуществление таких операций предусмотрено режимом Счета.</w:t>
      </w:r>
      <w:r>
        <w:rPr>
          <w:iCs/>
        </w:rPr>
      </w:r>
      <w:r>
        <w:rPr>
          <w:iCs/>
        </w:rPr>
      </w:r>
    </w:p>
    <w:p>
      <w:pPr>
        <w:pStyle w:val="1155"/>
        <w:ind w:firstLine="709"/>
        <w:jc w:val="both"/>
        <w:tabs>
          <w:tab w:val="left" w:pos="1134" w:leader="none"/>
          <w:tab w:val="left" w:pos="1701" w:leader="none"/>
        </w:tabs>
        <w:rPr>
          <w:iCs/>
        </w:rPr>
      </w:pPr>
      <w:r>
        <w:rPr>
          <w:b/>
          <w:bCs/>
          <w:iCs/>
        </w:rPr>
        <w:t xml:space="preserve">КЛИЕНТ-должник</w:t>
      </w:r>
      <w:r>
        <w:rPr>
          <w:bCs/>
          <w:iCs/>
        </w:rPr>
        <w:t xml:space="preserve">, являющийся </w:t>
      </w:r>
      <w:r>
        <w:rPr>
          <w:iCs/>
        </w:rPr>
        <w:t xml:space="preserve">блокируемым лицом, вправе обратиться в обслуживающее подразделение </w:t>
      </w:r>
      <w:r>
        <w:rPr>
          <w:b/>
          <w:iCs/>
        </w:rPr>
        <w:t xml:space="preserve">БАНКА</w:t>
      </w:r>
      <w:r>
        <w:rPr>
          <w:iCs/>
        </w:rPr>
        <w:t xml:space="preserve"> по месту ведения Счета в целях совершения операции по Счету, предусмотренной ч.</w:t>
      </w:r>
      <w:r>
        <w:rPr>
          <w:iCs/>
        </w:rPr>
        <w:t xml:space="preserve"> </w:t>
      </w:r>
      <w:r>
        <w:rPr>
          <w:iCs/>
        </w:rPr>
        <w:t xml:space="preserve">3 ст. 3.1 Закона № 281-ФЗ, на основании распоряжения с предоставлением документов, подтверждающих право </w:t>
      </w:r>
      <w:r>
        <w:rPr>
          <w:b/>
          <w:bCs/>
          <w:iCs/>
        </w:rPr>
        <w:t xml:space="preserve">КЛИЕНТА-должника</w:t>
      </w:r>
      <w:r>
        <w:rPr>
          <w:bCs/>
          <w:iCs/>
        </w:rPr>
        <w:t xml:space="preserve">, являющегося</w:t>
      </w:r>
      <w:r>
        <w:rPr>
          <w:b/>
          <w:bCs/>
          <w:iCs/>
        </w:rPr>
        <w:t xml:space="preserve"> </w:t>
      </w:r>
      <w:r>
        <w:rPr>
          <w:iCs/>
        </w:rPr>
        <w:t xml:space="preserve">блокируемым лицом, на совершение соответствующей операции по Счету.</w:t>
      </w:r>
      <w:r>
        <w:rPr>
          <w:iCs/>
        </w:rPr>
      </w:r>
      <w:r>
        <w:rPr>
          <w:iCs/>
        </w:rPr>
      </w:r>
    </w:p>
    <w:p>
      <w:pPr>
        <w:pStyle w:val="1164"/>
        <w:ind w:firstLine="0"/>
        <w:jc w:val="center"/>
        <w:spacing w:before="120" w:after="120"/>
        <w:rPr>
          <w:b/>
          <w:bCs/>
        </w:rPr>
      </w:pPr>
      <w:r>
        <w:rPr>
          <w:b/>
          <w:bCs/>
        </w:rPr>
        <w:t xml:space="preserve">5</w:t>
      </w:r>
      <w:r>
        <w:rPr>
          <w:b/>
          <w:bCs/>
        </w:rPr>
        <w:t xml:space="preserve">. И</w:t>
      </w:r>
      <w:r>
        <w:rPr>
          <w:b/>
          <w:bCs/>
        </w:rPr>
        <w:t xml:space="preserve">спользование электронных документов</w:t>
      </w:r>
      <w:r>
        <w:rPr>
          <w:b/>
          <w:bCs/>
        </w:rPr>
      </w:r>
      <w:r>
        <w:rPr>
          <w:b/>
          <w:bCs/>
        </w:rPr>
      </w:r>
    </w:p>
    <w:p>
      <w:pPr>
        <w:pStyle w:val="1164"/>
        <w:jc w:val="both"/>
      </w:pPr>
      <w:r>
        <w:t xml:space="preserve">5</w:t>
      </w:r>
      <w:r>
        <w:t xml:space="preserve">.1. Обмен рас</w:t>
      </w:r>
      <w:r>
        <w:t xml:space="preserve">поряжениями</w:t>
      </w:r>
      <w:r>
        <w:t xml:space="preserve"> между </w:t>
      </w:r>
      <w:r>
        <w:rPr>
          <w:b/>
          <w:bCs/>
        </w:rPr>
        <w:t xml:space="preserve">БАНКОМ </w:t>
      </w:r>
      <w:r>
        <w:t xml:space="preserve">и </w:t>
      </w:r>
      <w:r>
        <w:rPr>
          <w:b/>
          <w:bCs/>
        </w:rPr>
        <w:t xml:space="preserve">КЛИЕНТОМ</w:t>
      </w:r>
      <w:r>
        <w:rPr>
          <w:b/>
          <w:bCs/>
        </w:rPr>
        <w:t xml:space="preserve">-должником</w:t>
      </w:r>
      <w:r>
        <w:rPr>
          <w:b/>
          <w:bCs/>
        </w:rPr>
        <w:t xml:space="preserve"> </w:t>
      </w:r>
      <w:r>
        <w:t xml:space="preserve">осуществляется на бумажных носителях.</w:t>
      </w:r>
      <w:r/>
    </w:p>
    <w:p>
      <w:pPr>
        <w:pStyle w:val="1164"/>
        <w:jc w:val="both"/>
      </w:pPr>
      <w:r>
        <w:t xml:space="preserve">5</w:t>
      </w:r>
      <w:r>
        <w:t xml:space="preserve">.2. </w:t>
      </w:r>
      <w:r>
        <w:rPr>
          <w:b/>
          <w:bCs/>
        </w:rPr>
        <w:t xml:space="preserve">КЛИЕНТ</w:t>
      </w:r>
      <w:r>
        <w:rPr>
          <w:b/>
          <w:bCs/>
        </w:rPr>
        <w:t xml:space="preserve">-должник</w:t>
      </w:r>
      <w:r>
        <w:t xml:space="preserve"> признает право </w:t>
      </w:r>
      <w:r>
        <w:rPr>
          <w:b/>
          <w:bCs/>
        </w:rPr>
        <w:t xml:space="preserve">БАНКА</w:t>
      </w:r>
      <w:r>
        <w:t xml:space="preserve"> при осуществлении расчетов переоформлять полученные от </w:t>
      </w:r>
      <w:r>
        <w:rPr>
          <w:b/>
          <w:bCs/>
        </w:rPr>
        <w:t xml:space="preserve">КЛИЕНТА</w:t>
      </w:r>
      <w:r>
        <w:rPr>
          <w:b/>
          <w:bCs/>
        </w:rPr>
        <w:t xml:space="preserve">-должника</w:t>
      </w:r>
      <w:r>
        <w:t xml:space="preserve"> рас</w:t>
      </w:r>
      <w:r>
        <w:t xml:space="preserve">поряжения</w:t>
      </w:r>
      <w:r>
        <w:t xml:space="preserve"> на бумажных носителях в электронные с одновременным изменением поля «Назначение платежа» в соответствии со стандартами Банка России, а также направлять эти электронные документы по системе электронных платежей без пересылки получателю средств рас</w:t>
      </w:r>
      <w:r>
        <w:t xml:space="preserve">поряжений</w:t>
      </w:r>
      <w:r>
        <w:t xml:space="preserve"> на бумажных носителях.</w:t>
      </w:r>
      <w:r/>
    </w:p>
    <w:p>
      <w:pPr>
        <w:pStyle w:val="1164"/>
        <w:jc w:val="both"/>
      </w:pPr>
      <w:r>
        <w:t xml:space="preserve">5</w:t>
      </w:r>
      <w:r>
        <w:t xml:space="preserve">.3. </w:t>
      </w:r>
      <w:r>
        <w:rPr>
          <w:b/>
          <w:bCs/>
        </w:rPr>
        <w:t xml:space="preserve">КЛИЕНТ</w:t>
      </w:r>
      <w:r>
        <w:rPr>
          <w:b/>
          <w:bCs/>
        </w:rPr>
        <w:t xml:space="preserve">-должник</w:t>
      </w:r>
      <w:r>
        <w:t xml:space="preserve"> признает достаточным основанием для зачисления средств на его </w:t>
      </w:r>
      <w:r>
        <w:t xml:space="preserve">С</w:t>
      </w:r>
      <w:r>
        <w:t xml:space="preserve">чет электронные платежные документы, подписанные аналогом собственноручной подписи и используемые при осуществлении безналичных расчетов в соответствии с правилами и стандартами Банка России.</w:t>
      </w:r>
      <w:r/>
    </w:p>
    <w:p>
      <w:pPr>
        <w:pStyle w:val="1164"/>
        <w:jc w:val="both"/>
        <w:tabs>
          <w:tab w:val="left" w:pos="1276" w:leader="none"/>
          <w:tab w:val="left" w:pos="1418" w:leader="none"/>
        </w:tabs>
      </w:pPr>
      <w:r>
        <w:t xml:space="preserve">5</w:t>
      </w:r>
      <w:r>
        <w:t xml:space="preserve">.4. </w:t>
      </w:r>
      <w:r>
        <w:t xml:space="preserve">Стороны признают юридическую силу электронно</w:t>
      </w:r>
      <w:r>
        <w:t xml:space="preserve">го платежного документа, подписанного аналогом собственноручной подписи в соответствии со стандартами Банка России в качестве достаточного основания для проведения операций, не требующего дополнительного подтверждения в форме документа на бумажном носителе</w:t>
      </w:r>
      <w:r>
        <w:t xml:space="preserve"> в соответствии с требованиями законодательства Российской Федерации и нормативных актов Банка России</w:t>
      </w:r>
      <w:r>
        <w:t xml:space="preserve">.</w:t>
      </w:r>
      <w:r/>
    </w:p>
    <w:p>
      <w:pPr>
        <w:pStyle w:val="1164"/>
        <w:jc w:val="both"/>
      </w:pPr>
      <w:r>
        <w:t xml:space="preserve">5</w:t>
      </w:r>
      <w:r>
        <w:t xml:space="preserve">.</w:t>
      </w:r>
      <w:r>
        <w:t xml:space="preserve">5</w:t>
      </w:r>
      <w:r>
        <w:t xml:space="preserve">. При проведении расчетов с использованием электронных платежных документов </w:t>
      </w:r>
      <w:r>
        <w:rPr>
          <w:b/>
          <w:bCs/>
        </w:rPr>
        <w:t xml:space="preserve">КЛИЕНТУ</w:t>
      </w:r>
      <w:r>
        <w:rPr>
          <w:b/>
          <w:bCs/>
        </w:rPr>
        <w:t xml:space="preserve">-должнику</w:t>
      </w:r>
      <w:r>
        <w:t xml:space="preserve"> в качестве подтверждения зачисления средств на его </w:t>
      </w:r>
      <w:r>
        <w:t xml:space="preserve">С</w:t>
      </w:r>
      <w:r>
        <w:t xml:space="preserve">чет выдается бумажная копия электронного платежного документа, заверенная штампом </w:t>
      </w:r>
      <w:r>
        <w:rPr>
          <w:b/>
          <w:bCs/>
        </w:rPr>
        <w:t xml:space="preserve">БАНКА </w:t>
      </w:r>
      <w:r>
        <w:t xml:space="preserve">и подписью работника </w:t>
      </w:r>
      <w:r>
        <w:rPr>
          <w:b/>
          <w:bCs/>
        </w:rPr>
        <w:t xml:space="preserve">БАНКА</w:t>
      </w:r>
      <w:r>
        <w:rPr>
          <w:bCs/>
        </w:rPr>
        <w:t xml:space="preserve">.</w:t>
      </w:r>
      <w:r/>
    </w:p>
    <w:p>
      <w:pPr>
        <w:pStyle w:val="1164"/>
        <w:jc w:val="both"/>
      </w:pPr>
      <w:r>
        <w:t xml:space="preserve">5</w:t>
      </w:r>
      <w:r>
        <w:t xml:space="preserve">.</w:t>
      </w:r>
      <w:r>
        <w:t xml:space="preserve">6</w:t>
      </w:r>
      <w:r>
        <w:t xml:space="preserve">. В случае утраты документов, по письменному запросу </w:t>
      </w:r>
      <w:r>
        <w:rPr>
          <w:b/>
          <w:bCs/>
        </w:rPr>
        <w:t xml:space="preserve">КЛИЕНТА</w:t>
      </w:r>
      <w:r>
        <w:rPr>
          <w:b/>
          <w:bCs/>
        </w:rPr>
        <w:t xml:space="preserve">-должника</w:t>
      </w:r>
      <w:r>
        <w:t xml:space="preserve"> ему дополнительно, помимо указанных в п. </w:t>
      </w:r>
      <w:r>
        <w:t xml:space="preserve">5</w:t>
      </w:r>
      <w:r>
        <w:t xml:space="preserve">.4</w:t>
      </w:r>
      <w:r>
        <w:t xml:space="preserve"> документов, представляются дубликаты платежных документов, подтверждающие зачисление средств на </w:t>
      </w:r>
      <w:r>
        <w:t xml:space="preserve">С</w:t>
      </w:r>
      <w:r>
        <w:t xml:space="preserve">чет. Дубликаты заверяются штампом </w:t>
      </w:r>
      <w:r>
        <w:rPr>
          <w:b/>
          <w:bCs/>
        </w:rPr>
        <w:t xml:space="preserve">БАНКА</w:t>
      </w:r>
      <w:r>
        <w:t xml:space="preserve">, а также собственноручной подписью работника </w:t>
      </w:r>
      <w:r>
        <w:rPr>
          <w:b/>
          <w:bCs/>
        </w:rPr>
        <w:t xml:space="preserve">БАНКА</w:t>
      </w:r>
      <w:r>
        <w:t xml:space="preserve"> и представляются </w:t>
      </w:r>
      <w:r>
        <w:rPr>
          <w:b/>
          <w:bCs/>
        </w:rPr>
        <w:t xml:space="preserve">КЛИЕНТУ</w:t>
      </w:r>
      <w:r>
        <w:rPr>
          <w:b/>
          <w:bCs/>
        </w:rPr>
        <w:t xml:space="preserve">-должнику</w:t>
      </w:r>
      <w:r>
        <w:t xml:space="preserve"> на возмездной основе в соответствии с Тарифами.</w:t>
      </w:r>
      <w:r/>
    </w:p>
    <w:p>
      <w:pPr>
        <w:pStyle w:val="1164"/>
        <w:jc w:val="both"/>
      </w:pPr>
      <w:r>
        <w:t xml:space="preserve">5</w:t>
      </w:r>
      <w:r>
        <w:t xml:space="preserve">.</w:t>
      </w:r>
      <w:r>
        <w:t xml:space="preserve">7</w:t>
      </w:r>
      <w:r>
        <w:t xml:space="preserve">.</w:t>
      </w:r>
      <w:r>
        <w:t xml:space="preserve"> </w:t>
      </w:r>
      <w:r>
        <w:t xml:space="preserve">Порядок осуществления операций по </w:t>
      </w:r>
      <w:r>
        <w:t xml:space="preserve">С</w:t>
      </w:r>
      <w:r>
        <w:t xml:space="preserve">чету </w:t>
      </w:r>
      <w:r>
        <w:rPr>
          <w:b/>
          <w:bCs/>
        </w:rPr>
        <w:t xml:space="preserve">КЛИЕНТА</w:t>
      </w:r>
      <w:r>
        <w:rPr>
          <w:b/>
          <w:bCs/>
        </w:rPr>
        <w:t xml:space="preserve">-должника</w:t>
      </w:r>
      <w:r>
        <w:rPr>
          <w:b/>
          <w:bCs/>
        </w:rPr>
        <w:t xml:space="preserve"> </w:t>
      </w:r>
      <w:r>
        <w:t xml:space="preserve">с использованием электронных средс</w:t>
      </w:r>
      <w:r>
        <w:t xml:space="preserve">тв связи оформляется отдельным д</w:t>
      </w:r>
      <w:r>
        <w:t xml:space="preserve">оп</w:t>
      </w:r>
      <w:r>
        <w:t xml:space="preserve">олнением к настоящему Договору.</w:t>
      </w:r>
      <w:r/>
    </w:p>
    <w:p>
      <w:pPr>
        <w:pStyle w:val="1164"/>
        <w:ind w:firstLine="0"/>
        <w:jc w:val="center"/>
        <w:spacing w:before="120" w:after="120"/>
        <w:rPr>
          <w:b/>
          <w:bCs/>
        </w:rPr>
      </w:pPr>
      <w:r>
        <w:rPr>
          <w:b/>
        </w:rPr>
        <w:t xml:space="preserve">6. </w:t>
      </w:r>
      <w:r>
        <w:rPr>
          <w:b/>
        </w:rPr>
        <w:t xml:space="preserve">Процедура приема к исполнению Распоряжений и порядок их выполнения</w:t>
      </w:r>
      <w:r>
        <w:rPr>
          <w:b/>
          <w:bCs/>
        </w:rPr>
      </w:r>
      <w:r>
        <w:rPr>
          <w:b/>
          <w:bCs/>
        </w:rPr>
      </w:r>
    </w:p>
    <w:p>
      <w:pPr>
        <w:pStyle w:val="1155"/>
        <w:numPr>
          <w:ilvl w:val="1"/>
          <w:numId w:val="11"/>
        </w:numPr>
        <w:ind w:left="0" w:firstLine="710"/>
        <w:jc w:val="both"/>
        <w:widowControl w:val="off"/>
        <w:tabs>
          <w:tab w:val="left" w:pos="1276" w:leader="none"/>
        </w:tabs>
      </w:pPr>
      <w:r>
        <w:t xml:space="preserve">Процедура приема к исполнению </w:t>
      </w:r>
      <w:r>
        <w:t xml:space="preserve">р</w:t>
      </w:r>
      <w:r>
        <w:t xml:space="preserve">аспоряжений </w:t>
      </w:r>
      <w:r>
        <w:t xml:space="preserve">о переводе денежных средств </w:t>
      </w:r>
      <w:r>
        <w:rPr>
          <w:b/>
        </w:rPr>
        <w:t xml:space="preserve">К</w:t>
      </w:r>
      <w:r>
        <w:rPr>
          <w:b/>
        </w:rPr>
        <w:t xml:space="preserve">ЛИЕНТА-должника</w:t>
      </w:r>
      <w:r>
        <w:t xml:space="preserve"> (далее – распоряжение) </w:t>
      </w:r>
      <w:r>
        <w:t xml:space="preserve">включает следующие процедуры:</w:t>
      </w:r>
      <w:r/>
    </w:p>
    <w:p>
      <w:pPr>
        <w:pStyle w:val="1155"/>
        <w:numPr>
          <w:ilvl w:val="2"/>
          <w:numId w:val="11"/>
        </w:numPr>
        <w:ind w:left="0" w:firstLine="709"/>
        <w:jc w:val="both"/>
        <w:widowControl w:val="off"/>
        <w:tabs>
          <w:tab w:val="left" w:pos="709" w:leader="none"/>
          <w:tab w:val="left" w:pos="1276" w:leader="none"/>
        </w:tabs>
      </w:pPr>
      <w:r>
        <w:t xml:space="preserve">Удостоверение права распоряжения денежными средствами по </w:t>
      </w:r>
      <w:r>
        <w:t xml:space="preserve">р</w:t>
      </w:r>
      <w:r>
        <w:t xml:space="preserve">аспоряжениям на бумажных носителях осуществляется путем проверки наличия подписи лиц и оттиска печати (при наличии) на </w:t>
      </w:r>
      <w:r>
        <w:t xml:space="preserve">р</w:t>
      </w:r>
      <w:r>
        <w:t xml:space="preserve">аспоряжениях с подписями уполномоченных лиц и оттиском печати (при наличии) </w:t>
      </w:r>
      <w:r>
        <w:rPr>
          <w:b/>
        </w:rPr>
        <w:t xml:space="preserve">КЛИЕНТА-должника</w:t>
      </w:r>
      <w:r>
        <w:t xml:space="preserve">, содержащимися в переданной </w:t>
      </w:r>
      <w:r>
        <w:rPr>
          <w:b/>
        </w:rPr>
        <w:t xml:space="preserve">Б</w:t>
      </w:r>
      <w:r>
        <w:rPr>
          <w:b/>
        </w:rPr>
        <w:t xml:space="preserve">АНКУ</w:t>
      </w:r>
      <w:r>
        <w:t xml:space="preserve"> карточке с образцами подписей и оттиска печати.</w:t>
      </w:r>
      <w:r>
        <w:t xml:space="preserve"> </w:t>
      </w:r>
      <w:r>
        <w:t xml:space="preserve">При предъявлении в БАНК распоряжений представителем КЛИЕНТА-должника осуществляется проверка документа, удосто</w:t>
      </w:r>
      <w:r>
        <w:t xml:space="preserve">веряющего личность представителя КЛИЕНТА-должника. В случае если представитель не является единоличным исполнительным органом КЛИЕНТА-должника или лицом, образец подписи которого включен в карточку с образцами подписей и оттиска печати, осуществляется пров</w:t>
      </w:r>
      <w:r>
        <w:t xml:space="preserve">ерка доверенности представителя КЛИЕНТА-должника, выявление наличия полномочий в доверенности на представление в БАНК распоряжений КЛИЕНТА-должника, выявление наличия/отсутствия в доверенности признаков недействительности и/или фальсификации. При этом БАНК</w:t>
      </w:r>
      <w:r>
        <w:t xml:space="preserve"> отказывает в приеме распоряжений при отсутствии доверенности и/или соответствующих полномочий </w:t>
        <w:br/>
        <w:t xml:space="preserve">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КЛИЕНТА-должника.</w:t>
      </w:r>
      <w:r/>
    </w:p>
    <w:p>
      <w:pPr>
        <w:pStyle w:val="1179"/>
        <w:ind w:firstLine="709"/>
        <w:jc w:val="both"/>
        <w:tabs>
          <w:tab w:val="left" w:pos="426" w:leader="none"/>
        </w:tabs>
        <w:rPr>
          <w:sz w:val="24"/>
          <w:szCs w:val="24"/>
        </w:rPr>
      </w:pPr>
      <w:r>
        <w:rPr>
          <w:sz w:val="24"/>
          <w:szCs w:val="24"/>
        </w:rPr>
        <w:t xml:space="preserve">Удостоверение права распоряжения денежными средствами по </w:t>
      </w:r>
      <w:r>
        <w:rPr>
          <w:sz w:val="24"/>
          <w:szCs w:val="24"/>
        </w:rPr>
        <w:t xml:space="preserve">р</w:t>
      </w:r>
      <w:r>
        <w:rPr>
          <w:sz w:val="24"/>
          <w:szCs w:val="24"/>
        </w:rPr>
        <w:t xml:space="preserve">аспоряжениям в электронном виде осуществляется </w:t>
      </w:r>
      <w:r>
        <w:rPr>
          <w:sz w:val="24"/>
          <w:szCs w:val="24"/>
        </w:rPr>
        <w:t xml:space="preserve">путем </w:t>
      </w:r>
      <w:r>
        <w:rPr>
          <w:sz w:val="24"/>
          <w:szCs w:val="24"/>
        </w:rPr>
        <w:t xml:space="preserve">проверки в системе дистанционного </w:t>
      </w:r>
      <w:r>
        <w:rPr>
          <w:sz w:val="24"/>
          <w:szCs w:val="24"/>
        </w:rPr>
        <w:t xml:space="preserve">банковского </w:t>
      </w:r>
      <w:r>
        <w:rPr>
          <w:sz w:val="24"/>
          <w:szCs w:val="24"/>
        </w:rPr>
        <w:t xml:space="preserve">обслуживания</w:t>
      </w:r>
      <w:r>
        <w:rPr>
          <w:sz w:val="24"/>
          <w:szCs w:val="24"/>
        </w:rPr>
        <w:t xml:space="preserve"> подлинности</w:t>
      </w:r>
      <w:r>
        <w:rPr>
          <w:sz w:val="24"/>
          <w:szCs w:val="24"/>
        </w:rPr>
        <w:t xml:space="preserve"> электронной подписи лиц, имеющих право распоряжаться денежными средствами по Счету.</w:t>
      </w:r>
      <w:r>
        <w:rPr>
          <w:sz w:val="24"/>
          <w:szCs w:val="24"/>
        </w:rPr>
      </w:r>
      <w:r>
        <w:rPr>
          <w:sz w:val="24"/>
          <w:szCs w:val="24"/>
        </w:rPr>
      </w:r>
    </w:p>
    <w:p>
      <w:pPr>
        <w:pStyle w:val="1179"/>
        <w:ind w:firstLine="709"/>
        <w:jc w:val="both"/>
        <w:tabs>
          <w:tab w:val="left" w:pos="426" w:leader="none"/>
        </w:tabs>
        <w:rPr>
          <w:sz w:val="24"/>
          <w:szCs w:val="24"/>
        </w:rPr>
      </w:pPr>
      <w:r>
        <w:rPr>
          <w:sz w:val="24"/>
          <w:szCs w:val="24"/>
        </w:rPr>
        <w:t xml:space="preserve">Распоряжения считаются подписанными, а действия </w:t>
      </w:r>
      <w:r>
        <w:rPr>
          <w:b/>
          <w:sz w:val="24"/>
          <w:szCs w:val="24"/>
        </w:rPr>
        <w:t xml:space="preserve">Б</w:t>
      </w:r>
      <w:r>
        <w:rPr>
          <w:b/>
          <w:sz w:val="24"/>
          <w:szCs w:val="24"/>
        </w:rPr>
        <w:t xml:space="preserve">АНКА</w:t>
      </w:r>
      <w:r>
        <w:rPr>
          <w:sz w:val="24"/>
          <w:szCs w:val="24"/>
        </w:rPr>
        <w:t xml:space="preserve"> считаются правомерными, если для </w:t>
      </w:r>
      <w:r>
        <w:rPr>
          <w:sz w:val="24"/>
          <w:szCs w:val="24"/>
        </w:rPr>
        <w:t xml:space="preserve">р</w:t>
      </w:r>
      <w:r>
        <w:rPr>
          <w:sz w:val="24"/>
          <w:szCs w:val="24"/>
        </w:rPr>
        <w:t xml:space="preserve">аспоряжений в электронном виде подтверждена подлинность электронной подписи с использованием системы дистанционного банковского обслуживания, а для </w:t>
      </w:r>
      <w:r>
        <w:rPr>
          <w:sz w:val="24"/>
          <w:szCs w:val="24"/>
        </w:rPr>
        <w:t xml:space="preserve">р</w:t>
      </w:r>
      <w:r>
        <w:rPr>
          <w:sz w:val="24"/>
          <w:szCs w:val="24"/>
        </w:rPr>
        <w:t xml:space="preserve">аспоряжений на бумажных носителях идентичность подписей лиц и оттиска печати (при наличии) возможно установить по указанным внешним признакам.</w:t>
      </w:r>
      <w:r>
        <w:rPr>
          <w:sz w:val="24"/>
          <w:szCs w:val="24"/>
        </w:rPr>
      </w:r>
      <w:r>
        <w:rPr>
          <w:sz w:val="24"/>
          <w:szCs w:val="24"/>
        </w:rPr>
      </w:r>
    </w:p>
    <w:p>
      <w:pPr>
        <w:pStyle w:val="1155"/>
        <w:numPr>
          <w:ilvl w:val="2"/>
          <w:numId w:val="11"/>
        </w:numPr>
        <w:ind w:left="0" w:firstLine="709"/>
        <w:jc w:val="both"/>
        <w:widowControl w:val="off"/>
        <w:tabs>
          <w:tab w:val="left" w:pos="709" w:leader="none"/>
        </w:tabs>
      </w:pPr>
      <w:r>
        <w:t xml:space="preserve">Контроль целостности </w:t>
      </w:r>
      <w:r>
        <w:t xml:space="preserve">р</w:t>
      </w:r>
      <w:r>
        <w:t xml:space="preserve">аспоряжений на бумажных носителях осуществляется посредством проверки отсутствия в </w:t>
      </w:r>
      <w:r>
        <w:t xml:space="preserve">р</w:t>
      </w:r>
      <w:r>
        <w:t xml:space="preserve">аспоряжениях внесенных изменений (исправлений).</w:t>
      </w:r>
      <w:r/>
    </w:p>
    <w:p>
      <w:pPr>
        <w:pStyle w:val="1155"/>
        <w:ind w:firstLine="709"/>
        <w:jc w:val="both"/>
        <w:widowControl w:val="off"/>
        <w:tabs>
          <w:tab w:val="left" w:pos="709" w:leader="none"/>
        </w:tabs>
      </w:pPr>
      <w:r>
        <w:t xml:space="preserve">Контроль целостности распоряжений в электронном виде осуществляется </w:t>
      </w:r>
      <w:r>
        <w:t xml:space="preserve">в системе дистанционного банковского обслуживания </w:t>
      </w:r>
      <w:r>
        <w:t xml:space="preserve">посредством проверки неизменности реквизитов </w:t>
      </w:r>
      <w:r>
        <w:t xml:space="preserve">р</w:t>
      </w:r>
      <w:r>
        <w:t xml:space="preserve">аспоряжений.</w:t>
      </w:r>
      <w:r/>
    </w:p>
    <w:p>
      <w:pPr>
        <w:pStyle w:val="1155"/>
        <w:numPr>
          <w:ilvl w:val="2"/>
          <w:numId w:val="11"/>
        </w:numPr>
        <w:ind w:left="0" w:firstLine="709"/>
        <w:jc w:val="both"/>
        <w:widowControl w:val="off"/>
        <w:tabs>
          <w:tab w:val="left" w:pos="709" w:leader="none"/>
        </w:tabs>
      </w:pPr>
      <w:r>
        <w:t xml:space="preserve">Структурный контроль </w:t>
      </w:r>
      <w:r>
        <w:t xml:space="preserve">р</w:t>
      </w:r>
      <w:r>
        <w:t xml:space="preserve">аспоряжений на бумажных носителях осуществляется посредством проверки соответствия формы и содержания распоряжений </w:t>
      </w:r>
      <w:r>
        <w:rPr>
          <w:b/>
        </w:rPr>
        <w:t xml:space="preserve">КЛИЕНТА-должника</w:t>
      </w:r>
      <w:r>
        <w:t xml:space="preserve"> требованиям</w:t>
      </w:r>
      <w:r>
        <w:t xml:space="preserve">, установленным</w:t>
      </w:r>
      <w:r>
        <w:t xml:space="preserve"> нормативными актами Банка России.</w:t>
      </w:r>
      <w:r/>
    </w:p>
    <w:p>
      <w:pPr>
        <w:pStyle w:val="1155"/>
        <w:ind w:firstLine="709"/>
        <w:jc w:val="both"/>
        <w:widowControl w:val="off"/>
        <w:tabs>
          <w:tab w:val="left" w:pos="709" w:leader="none"/>
        </w:tabs>
      </w:pPr>
      <w:r>
        <w:t xml:space="preserve">Структурный контроль </w:t>
      </w:r>
      <w:r>
        <w:t xml:space="preserve">р</w:t>
      </w:r>
      <w:r>
        <w:t xml:space="preserve">аспоряжений в электронном виде осуществляется посредством проверки системой дистанционного банковского обслуживания </w:t>
      </w:r>
      <w:r>
        <w:t xml:space="preserve">наличия </w:t>
      </w:r>
      <w:r>
        <w:t xml:space="preserve">установленных реквизитов и максимального количества символов в реквизитах </w:t>
      </w:r>
      <w:r>
        <w:t xml:space="preserve">р</w:t>
      </w:r>
      <w:r>
        <w:t xml:space="preserve">аспоряжений. </w:t>
      </w:r>
      <w:r/>
    </w:p>
    <w:p>
      <w:pPr>
        <w:pStyle w:val="1179"/>
        <w:numPr>
          <w:ilvl w:val="2"/>
          <w:numId w:val="11"/>
        </w:numPr>
        <w:ind w:left="0" w:firstLine="709"/>
        <w:jc w:val="both"/>
        <w:tabs>
          <w:tab w:val="left" w:pos="426" w:leader="none"/>
        </w:tabs>
        <w:rPr>
          <w:sz w:val="24"/>
          <w:szCs w:val="24"/>
        </w:rPr>
      </w:pPr>
      <w:r>
        <w:rPr>
          <w:sz w:val="24"/>
          <w:szCs w:val="24"/>
        </w:rPr>
        <w:t xml:space="preserve">Контроль значений реквизитов </w:t>
      </w:r>
      <w:r>
        <w:rPr>
          <w:sz w:val="24"/>
          <w:szCs w:val="24"/>
        </w:rPr>
        <w:t xml:space="preserve">р</w:t>
      </w:r>
      <w:r>
        <w:rPr>
          <w:sz w:val="24"/>
          <w:szCs w:val="24"/>
        </w:rPr>
        <w:t xml:space="preserve">аспоряжений на бумажных носителях и в электронном виде осуществляется посредством проверки значений реквизитов</w:t>
      </w:r>
      <w:r>
        <w:rPr>
          <w:sz w:val="24"/>
          <w:szCs w:val="24"/>
        </w:rPr>
        <w:t xml:space="preserve">,</w:t>
      </w:r>
      <w:r>
        <w:rPr>
          <w:sz w:val="24"/>
          <w:szCs w:val="24"/>
        </w:rPr>
        <w:t xml:space="preserve"> </w:t>
      </w:r>
      <w:r>
        <w:rPr>
          <w:sz w:val="24"/>
          <w:szCs w:val="24"/>
        </w:rPr>
        <w:t xml:space="preserve">их допустимости и соответствия на соответствие </w:t>
      </w:r>
      <w:r>
        <w:rPr>
          <w:sz w:val="24"/>
          <w:szCs w:val="24"/>
        </w:rPr>
        <w:t xml:space="preserve">требовани</w:t>
      </w:r>
      <w:r>
        <w:rPr>
          <w:sz w:val="24"/>
          <w:szCs w:val="24"/>
        </w:rPr>
        <w:t xml:space="preserve">ям</w:t>
      </w:r>
      <w:r>
        <w:rPr>
          <w:sz w:val="24"/>
          <w:szCs w:val="24"/>
        </w:rPr>
        <w:t xml:space="preserve"> нормативных актов Банка России.</w:t>
      </w:r>
      <w:r>
        <w:rPr>
          <w:sz w:val="24"/>
          <w:szCs w:val="24"/>
        </w:rPr>
      </w:r>
      <w:r>
        <w:rPr>
          <w:sz w:val="24"/>
          <w:szCs w:val="24"/>
        </w:rPr>
      </w:r>
    </w:p>
    <w:p>
      <w:pPr>
        <w:pStyle w:val="1155"/>
        <w:ind w:firstLine="709"/>
        <w:jc w:val="both"/>
        <w:widowControl w:val="off"/>
        <w:tabs>
          <w:tab w:val="left" w:pos="709" w:leader="none"/>
          <w:tab w:val="left" w:pos="1418" w:leader="none"/>
        </w:tabs>
      </w:pPr>
      <w:r>
        <w:t xml:space="preserve">6</w:t>
      </w:r>
      <w:r>
        <w:t xml:space="preserve">.1.5.</w:t>
        <w:tab/>
        <w:t xml:space="preserve">Контроль достаточности денежных средств для исполнения </w:t>
      </w:r>
      <w:r>
        <w:t xml:space="preserve">р</w:t>
      </w:r>
      <w:r>
        <w:t xml:space="preserve">аспоряжений.</w:t>
      </w:r>
      <w:r/>
    </w:p>
    <w:p>
      <w:pPr>
        <w:pStyle w:val="1155"/>
        <w:ind w:firstLine="709"/>
        <w:jc w:val="both"/>
      </w:pPr>
      <w:r>
        <w:rPr>
          <w:bCs/>
        </w:rPr>
        <w:t xml:space="preserve">Контроль достаточности денежных средств</w:t>
      </w:r>
      <w:r>
        <w:t xml:space="preserve"> на Счете осуществляется многократно при приеме каждого </w:t>
      </w:r>
      <w:r>
        <w:t xml:space="preserve">р</w:t>
      </w:r>
      <w:r>
        <w:t xml:space="preserve">аспоряжения </w:t>
      </w:r>
      <w:r>
        <w:rPr>
          <w:b/>
        </w:rPr>
        <w:t xml:space="preserve">КЛИЕНТА-должника</w:t>
      </w:r>
      <w:r>
        <w:t xml:space="preserve"> </w:t>
      </w:r>
      <w:r>
        <w:t xml:space="preserve">в течени</w:t>
      </w:r>
      <w:r>
        <w:t xml:space="preserve">е</w:t>
      </w:r>
      <w:r>
        <w:t xml:space="preserve"> времени, установленного </w:t>
      </w:r>
      <w:r>
        <w:rPr>
          <w:b/>
        </w:rPr>
        <w:t xml:space="preserve">Б</w:t>
      </w:r>
      <w:r>
        <w:rPr>
          <w:b/>
        </w:rPr>
        <w:t xml:space="preserve">АНКОМ</w:t>
      </w:r>
      <w:r>
        <w:t xml:space="preserve"> для обслуживания</w:t>
      </w:r>
      <w:r>
        <w:t xml:space="preserve"> клиентов</w:t>
      </w:r>
      <w:r>
        <w:t xml:space="preserve">.</w:t>
      </w:r>
      <w:r/>
    </w:p>
    <w:p>
      <w:pPr>
        <w:pStyle w:val="1155"/>
        <w:ind w:firstLine="709"/>
        <w:jc w:val="both"/>
      </w:pPr>
      <w:r>
        <w:t xml:space="preserve">При достаточности денежных средств на Счете </w:t>
      </w:r>
      <w:r>
        <w:rPr>
          <w:b/>
        </w:rPr>
        <w:t xml:space="preserve">КЛИЕНТА-должника</w:t>
      </w:r>
      <w:r>
        <w:t xml:space="preserve"> </w:t>
      </w:r>
      <w:r>
        <w:t xml:space="preserve">р</w:t>
      </w:r>
      <w:r>
        <w:t xml:space="preserve">аспоряжения подлежат исполнению в последовательности их поступления</w:t>
      </w:r>
      <w:r>
        <w:t xml:space="preserve">.</w:t>
      </w:r>
      <w:r/>
    </w:p>
    <w:p>
      <w:pPr>
        <w:pStyle w:val="1155"/>
        <w:ind w:firstLine="709"/>
        <w:jc w:val="both"/>
      </w:pPr>
      <w:r>
        <w:t xml:space="preserve">При недостаточности денежных средств на Счете Клиента</w:t>
      </w:r>
      <w:r>
        <w:t xml:space="preserve">,</w:t>
      </w:r>
      <w:r>
        <w:t xml:space="preserve"> </w:t>
      </w:r>
      <w:r>
        <w:t xml:space="preserve">р</w:t>
      </w:r>
      <w:r>
        <w:t xml:space="preserve">аспоряжения получателей/взыскателей денежных средств подлежат помещению в очередь неисполненных в срок </w:t>
      </w:r>
      <w:r>
        <w:t xml:space="preserve">р</w:t>
      </w:r>
      <w:r>
        <w:t xml:space="preserve">аспоряжений.</w:t>
      </w:r>
      <w:r/>
    </w:p>
    <w:p>
      <w:pPr>
        <w:pStyle w:val="1155"/>
        <w:ind w:firstLine="709"/>
        <w:jc w:val="both"/>
        <w:tabs>
          <w:tab w:val="left" w:pos="1134" w:leader="none"/>
        </w:tabs>
        <w:rPr>
          <w:lang w:val="en-US"/>
        </w:rPr>
      </w:pPr>
      <w:r>
        <w:t xml:space="preserve">При недостаточности денежных средств на Счете Клиента после окончания установленного времени для обслуживания</w:t>
      </w:r>
      <w:r>
        <w:t xml:space="preserve"> клиентов,</w:t>
      </w:r>
      <w:r>
        <w:t xml:space="preserve"> </w:t>
      </w:r>
      <w:r>
        <w:t xml:space="preserve">р</w:t>
      </w:r>
      <w:r>
        <w:t xml:space="preserve">аспоряжения </w:t>
      </w:r>
      <w:r>
        <w:rPr>
          <w:b/>
        </w:rPr>
        <w:t xml:space="preserve">КЛИЕНТА-должника</w:t>
      </w:r>
      <w:r>
        <w:t xml:space="preserve"> (кроме переводов в пользу </w:t>
      </w:r>
      <w:r>
        <w:rPr>
          <w:b/>
        </w:rPr>
        <w:t xml:space="preserve">Б</w:t>
      </w:r>
      <w:r>
        <w:rPr>
          <w:b/>
        </w:rPr>
        <w:t xml:space="preserve">АНКА</w:t>
      </w:r>
      <w:r>
        <w:t xml:space="preserve">) </w:t>
      </w:r>
      <w:r>
        <w:t xml:space="preserve">к исполнению не принимаются и возвращаются </w:t>
      </w:r>
      <w:r>
        <w:rPr>
          <w:b/>
        </w:rPr>
        <w:t xml:space="preserve">КЛИЕНТ</w:t>
      </w:r>
      <w:r>
        <w:rPr>
          <w:b/>
        </w:rPr>
        <w:t xml:space="preserve">У</w:t>
      </w:r>
      <w:r>
        <w:rPr>
          <w:b/>
        </w:rPr>
        <w:t xml:space="preserve">-должник</w:t>
      </w:r>
      <w:r>
        <w:rPr>
          <w:b/>
        </w:rPr>
        <w:t xml:space="preserve">у</w:t>
      </w:r>
      <w:r>
        <w:t xml:space="preserve">.</w:t>
      </w:r>
      <w:r>
        <w:rPr>
          <w:lang w:val="en-US"/>
        </w:rPr>
      </w:r>
      <w:r>
        <w:rPr>
          <w:lang w:val="en-US"/>
        </w:rPr>
      </w:r>
    </w:p>
    <w:p>
      <w:pPr>
        <w:pStyle w:val="1164"/>
        <w:ind w:firstLine="0"/>
        <w:jc w:val="center"/>
        <w:spacing w:before="120" w:after="120"/>
        <w:rPr>
          <w:b/>
          <w:bCs/>
        </w:rPr>
      </w:pPr>
      <w:r>
        <w:rPr>
          <w:b/>
          <w:bCs/>
        </w:rPr>
        <w:t xml:space="preserve">7</w:t>
      </w:r>
      <w:r>
        <w:rPr>
          <w:b/>
          <w:bCs/>
        </w:rPr>
        <w:t xml:space="preserve">. О</w:t>
      </w:r>
      <w:r>
        <w:rPr>
          <w:b/>
          <w:bCs/>
        </w:rPr>
        <w:t xml:space="preserve">тветственность Сторон</w:t>
      </w:r>
      <w:r>
        <w:rPr>
          <w:b/>
          <w:bCs/>
        </w:rPr>
      </w:r>
      <w:r>
        <w:rPr>
          <w:b/>
          <w:bCs/>
        </w:rPr>
      </w:r>
    </w:p>
    <w:p>
      <w:pPr>
        <w:pStyle w:val="1164"/>
        <w:jc w:val="both"/>
      </w:pPr>
      <w:r>
        <w:t xml:space="preserve">7</w:t>
      </w:r>
      <w:r>
        <w:t xml:space="preserve">.1. </w:t>
      </w:r>
      <w:r>
        <w:rPr>
          <w:b/>
          <w:bCs/>
        </w:rPr>
        <w:t xml:space="preserve">БАНК</w:t>
      </w:r>
      <w:r>
        <w:t xml:space="preserve"> не несет ответственность за нарушение сроков исполнения и иные последствия, наступившие вследствие ошибок, допущенных </w:t>
      </w:r>
      <w:r>
        <w:rPr>
          <w:b/>
          <w:bCs/>
        </w:rPr>
        <w:t xml:space="preserve">КЛИЕНТОМ</w:t>
      </w:r>
      <w:r>
        <w:rPr>
          <w:b/>
          <w:bCs/>
        </w:rPr>
        <w:t xml:space="preserve">-должником</w:t>
      </w:r>
      <w:r>
        <w:t xml:space="preserve"> при оформлении рас</w:t>
      </w:r>
      <w:r>
        <w:t xml:space="preserve">поряжений</w:t>
      </w:r>
      <w:r>
        <w:t xml:space="preserve">.</w:t>
      </w:r>
      <w:r/>
    </w:p>
    <w:p>
      <w:pPr>
        <w:pStyle w:val="1164"/>
        <w:jc w:val="both"/>
      </w:pPr>
      <w:r>
        <w:t xml:space="preserve">7</w:t>
      </w:r>
      <w:r>
        <w:t xml:space="preserve">.2. </w:t>
      </w:r>
      <w:r>
        <w:rPr>
          <w:b/>
          <w:bCs/>
        </w:rPr>
        <w:t xml:space="preserve">БАНК </w:t>
      </w:r>
      <w:r>
        <w:t xml:space="preserve">не несет ответственность за достоверность и достаточность информации, содержащейся в полученных от </w:t>
      </w:r>
      <w:r>
        <w:rPr>
          <w:b/>
          <w:bCs/>
        </w:rPr>
        <w:t xml:space="preserve">КЛИЕНТА</w:t>
      </w:r>
      <w:r>
        <w:rPr>
          <w:b/>
          <w:bCs/>
        </w:rPr>
        <w:t xml:space="preserve">-должника</w:t>
      </w:r>
      <w:r>
        <w:rPr>
          <w:b/>
          <w:bCs/>
        </w:rPr>
        <w:t xml:space="preserve"> </w:t>
      </w:r>
      <w:r>
        <w:t xml:space="preserve">рас</w:t>
      </w:r>
      <w:r>
        <w:t xml:space="preserve">поряжениях</w:t>
      </w:r>
      <w:r>
        <w:t xml:space="preserve">, а также в рас</w:t>
      </w:r>
      <w:r>
        <w:t xml:space="preserve">поряжениях</w:t>
      </w:r>
      <w:r>
        <w:t xml:space="preserve"> по зачислению средств в пользу </w:t>
      </w:r>
      <w:r>
        <w:rPr>
          <w:b/>
          <w:bCs/>
        </w:rPr>
        <w:t xml:space="preserve">КЛИЕНТА</w:t>
      </w:r>
      <w:r>
        <w:rPr>
          <w:b/>
          <w:bCs/>
        </w:rPr>
        <w:t xml:space="preserve">-должника</w:t>
      </w:r>
      <w:r>
        <w:t xml:space="preserve">.</w:t>
      </w:r>
      <w:r/>
    </w:p>
    <w:p>
      <w:pPr>
        <w:pStyle w:val="1164"/>
        <w:jc w:val="both"/>
      </w:pPr>
      <w:r>
        <w:t xml:space="preserve">7</w:t>
      </w:r>
      <w:r>
        <w:t xml:space="preserve">.3. </w:t>
      </w:r>
      <w:r>
        <w:rPr>
          <w:b/>
          <w:bCs/>
        </w:rPr>
        <w:t xml:space="preserve">БАНК </w:t>
      </w:r>
      <w:r>
        <w:t xml:space="preserve">не несет ответственность перед </w:t>
      </w:r>
      <w:r>
        <w:rPr>
          <w:b/>
          <w:bCs/>
        </w:rPr>
        <w:t xml:space="preserve">КЛИЕНТОМ</w:t>
      </w:r>
      <w:r>
        <w:rPr>
          <w:b/>
          <w:bCs/>
        </w:rPr>
        <w:t xml:space="preserve">-должником</w:t>
      </w:r>
      <w:r>
        <w:t xml:space="preserve"> за задержку осуществления операций по </w:t>
      </w:r>
      <w:r>
        <w:t xml:space="preserve">С</w:t>
      </w:r>
      <w:r>
        <w:t xml:space="preserve">чету </w:t>
      </w:r>
      <w:r>
        <w:rPr>
          <w:b/>
          <w:bCs/>
        </w:rPr>
        <w:t xml:space="preserve">КЛИЕНТА</w:t>
      </w:r>
      <w:r>
        <w:rPr>
          <w:b/>
          <w:bCs/>
        </w:rPr>
        <w:t xml:space="preserve">-должника</w:t>
      </w:r>
      <w:r>
        <w:t xml:space="preserve"> в случаях, если эта задержка произошла не по вине </w:t>
      </w:r>
      <w:r>
        <w:rPr>
          <w:b/>
          <w:bCs/>
        </w:rPr>
        <w:t xml:space="preserve">БАНКА</w:t>
      </w:r>
      <w:r>
        <w:t xml:space="preserve">.</w:t>
      </w:r>
      <w:r/>
    </w:p>
    <w:p>
      <w:pPr>
        <w:pStyle w:val="1164"/>
        <w:jc w:val="both"/>
      </w:pPr>
      <w:r>
        <w:t xml:space="preserve">7</w:t>
      </w:r>
      <w:r>
        <w:t xml:space="preserve">.4. При получении рас</w:t>
      </w:r>
      <w:r>
        <w:t xml:space="preserve">поряжения</w:t>
      </w:r>
      <w:r>
        <w:t xml:space="preserve"> </w:t>
      </w:r>
      <w:r>
        <w:rPr>
          <w:b/>
          <w:bCs/>
        </w:rPr>
        <w:t xml:space="preserve">КЛИЕНТА</w:t>
      </w:r>
      <w:r>
        <w:rPr>
          <w:b/>
          <w:bCs/>
        </w:rPr>
        <w:t xml:space="preserve">-должника</w:t>
      </w:r>
      <w:r>
        <w:rPr>
          <w:b/>
          <w:bCs/>
        </w:rPr>
        <w:t xml:space="preserve"> БАНК </w:t>
      </w:r>
      <w:r>
        <w:t xml:space="preserve">проверяет полномочия лиц на право распоряжения средствами, находящимися на </w:t>
      </w:r>
      <w:r>
        <w:t xml:space="preserve">С</w:t>
      </w:r>
      <w:r>
        <w:t xml:space="preserve">чете, путем проверки по внешним признакам соответствия подписей уполномоченных должностных лиц и оттиска печати</w:t>
      </w:r>
      <w:r>
        <w:rPr>
          <w:b/>
          <w:bCs/>
        </w:rPr>
        <w:t xml:space="preserve"> КЛИЕНТА</w:t>
      </w:r>
      <w:r>
        <w:rPr>
          <w:b/>
          <w:bCs/>
        </w:rPr>
        <w:t xml:space="preserve">-должника</w:t>
      </w:r>
      <w:r>
        <w:t xml:space="preserve"> согласно переданной последним карточки </w:t>
      </w:r>
      <w:r>
        <w:t xml:space="preserve">с </w:t>
      </w:r>
      <w:r>
        <w:t xml:space="preserve">образц</w:t>
      </w:r>
      <w:r>
        <w:t xml:space="preserve">ами</w:t>
      </w:r>
      <w:r>
        <w:t xml:space="preserve"> подписей и оттиска печати</w:t>
      </w:r>
      <w:r>
        <w:t xml:space="preserve">/соглашения о количестве и сочетании подписей </w:t>
      </w:r>
      <w:r>
        <w:br w:type="textWrapping" w:clear="all"/>
      </w:r>
      <w:r>
        <w:t xml:space="preserve">(при условии не оформления </w:t>
      </w:r>
      <w:r>
        <w:t xml:space="preserve">карточки с образцами подписей и оттиска печати</w:t>
      </w:r>
      <w:r>
        <w:t xml:space="preserve">)</w:t>
      </w:r>
      <w:r>
        <w:t xml:space="preserve">.</w:t>
      </w:r>
      <w:r/>
    </w:p>
    <w:p>
      <w:pPr>
        <w:pStyle w:val="1164"/>
        <w:jc w:val="both"/>
      </w:pPr>
      <w:r>
        <w:t xml:space="preserve">Рас</w:t>
      </w:r>
      <w:r>
        <w:t xml:space="preserve">поряжение, поступившее</w:t>
      </w:r>
      <w:r>
        <w:t xml:space="preserve"> в </w:t>
      </w:r>
      <w:r>
        <w:rPr>
          <w:b/>
          <w:bCs/>
        </w:rPr>
        <w:t xml:space="preserve">БАНК </w:t>
      </w:r>
      <w:r>
        <w:t xml:space="preserve">от </w:t>
      </w:r>
      <w:r>
        <w:rPr>
          <w:b/>
          <w:bCs/>
        </w:rPr>
        <w:t xml:space="preserve">КЛИЕНТА</w:t>
      </w:r>
      <w:r>
        <w:rPr>
          <w:b/>
          <w:bCs/>
        </w:rPr>
        <w:t xml:space="preserve">-должника</w:t>
      </w:r>
      <w:r>
        <w:t xml:space="preserve">, считается подписанным уполномоченными лицами </w:t>
      </w:r>
      <w:r>
        <w:rPr>
          <w:b/>
          <w:bCs/>
        </w:rPr>
        <w:t xml:space="preserve">КЛИЕНТА</w:t>
      </w:r>
      <w:r>
        <w:rPr>
          <w:b/>
          <w:bCs/>
        </w:rPr>
        <w:t xml:space="preserve">-должника</w:t>
      </w:r>
      <w:r>
        <w:t xml:space="preserve">, а действия </w:t>
      </w:r>
      <w:r>
        <w:rPr>
          <w:b/>
          <w:bCs/>
        </w:rPr>
        <w:t xml:space="preserve">БАНКА</w:t>
      </w:r>
      <w:r>
        <w:t xml:space="preserve"> по его исполнению правомерными, если простое визуальное сличение подписей лиц и оттиска печати на рас</w:t>
      </w:r>
      <w:r>
        <w:t xml:space="preserve">поряжении</w:t>
      </w:r>
      <w:r>
        <w:t xml:space="preserve"> позволяет установить их схожесть по внешним признакам с подписями уполномоченных лиц и оттиском печати </w:t>
      </w:r>
      <w:r>
        <w:rPr>
          <w:b/>
          <w:bCs/>
        </w:rPr>
        <w:t xml:space="preserve">КЛИЕНТА</w:t>
      </w:r>
      <w:r>
        <w:rPr>
          <w:b/>
          <w:bCs/>
        </w:rPr>
        <w:t xml:space="preserve">-должника</w:t>
      </w:r>
      <w:r>
        <w:t xml:space="preserve">, содержащимися в переданной </w:t>
      </w:r>
      <w:r>
        <w:rPr>
          <w:b/>
          <w:bCs/>
        </w:rPr>
        <w:t xml:space="preserve">БАНКУ</w:t>
      </w:r>
      <w:r>
        <w:t xml:space="preserve"> карточке с образцами подписей и оттиска печати </w:t>
      </w:r>
      <w:r>
        <w:rPr>
          <w:b/>
          <w:bCs/>
        </w:rPr>
        <w:t xml:space="preserve">КЛИЕНТА</w:t>
      </w:r>
      <w:r>
        <w:rPr>
          <w:b/>
          <w:bCs/>
        </w:rPr>
        <w:t xml:space="preserve">-должника</w:t>
      </w:r>
      <w:r>
        <w:rPr>
          <w:bCs/>
        </w:rPr>
        <w:t xml:space="preserve">.</w:t>
      </w:r>
      <w:r/>
    </w:p>
    <w:p>
      <w:pPr>
        <w:pStyle w:val="1164"/>
        <w:jc w:val="both"/>
      </w:pPr>
      <w:r>
        <w:rPr>
          <w:b/>
          <w:bCs/>
        </w:rPr>
        <w:t xml:space="preserve">БАНК </w:t>
      </w:r>
      <w:r>
        <w:t xml:space="preserve">не несет ответственность за последствия исполнения рас</w:t>
      </w:r>
      <w:r>
        <w:t xml:space="preserve">поряжений</w:t>
      </w:r>
      <w:r>
        <w:t xml:space="preserve">, подписанных лицами, неуполномоченными </w:t>
      </w:r>
      <w:r>
        <w:rPr>
          <w:b/>
          <w:bCs/>
        </w:rPr>
        <w:t xml:space="preserve">КЛИЕНТОМ</w:t>
      </w:r>
      <w:r>
        <w:rPr>
          <w:b/>
          <w:bCs/>
        </w:rPr>
        <w:t xml:space="preserve">-должником</w:t>
      </w:r>
      <w:r>
        <w:rPr>
          <w:b/>
          <w:bCs/>
        </w:rPr>
        <w:t xml:space="preserve">, </w:t>
      </w:r>
      <w:r>
        <w:t xml:space="preserve">в тех случаях, когда с использованием предусмотренных банковскими правилами и настоящим Договором процедур, </w:t>
      </w:r>
      <w:r>
        <w:rPr>
          <w:b/>
          <w:bCs/>
        </w:rPr>
        <w:t xml:space="preserve">БАНК</w:t>
      </w:r>
      <w:r>
        <w:t xml:space="preserve"> не мог установить факт выдачи распоряжения неуполномоченными лицами.</w:t>
      </w:r>
      <w:r/>
    </w:p>
    <w:p>
      <w:pPr>
        <w:pStyle w:val="1164"/>
        <w:jc w:val="both"/>
      </w:pPr>
      <w:r>
        <w:t xml:space="preserve">7</w:t>
      </w:r>
      <w:r>
        <w:t xml:space="preserve">.5. </w:t>
      </w:r>
      <w:r>
        <w:rPr>
          <w:b/>
        </w:rPr>
        <w:t xml:space="preserve">БАНК</w:t>
      </w:r>
      <w:r>
        <w:t xml:space="preserve"> не несет ответственности за использование </w:t>
      </w:r>
      <w:r>
        <w:rPr>
          <w:b/>
        </w:rPr>
        <w:t xml:space="preserve">КЛИЕНТОМ-должником </w:t>
      </w:r>
      <w:r>
        <w:t xml:space="preserve">Счета с нарушением требований</w:t>
      </w:r>
      <w:r>
        <w:t xml:space="preserve"> статьи 138</w:t>
      </w:r>
      <w:r>
        <w:t xml:space="preserve"> Закона №</w:t>
      </w:r>
      <w:r>
        <w:t xml:space="preserve"> </w:t>
      </w:r>
      <w:r>
        <w:t xml:space="preserve">127-ФЗ в случае представления в </w:t>
      </w:r>
      <w:r>
        <w:rPr>
          <w:b/>
        </w:rPr>
        <w:t xml:space="preserve">Б</w:t>
      </w:r>
      <w:r>
        <w:rPr>
          <w:b/>
        </w:rPr>
        <w:t xml:space="preserve">АНК</w:t>
      </w:r>
      <w:r>
        <w:t xml:space="preserve"> платежных поручений</w:t>
      </w:r>
      <w:r>
        <w:t xml:space="preserve">,</w:t>
      </w:r>
      <w:r>
        <w:t xml:space="preserve"> соответствующих требованиям действующего законодательства Р</w:t>
      </w:r>
      <w:r>
        <w:t xml:space="preserve">оссийской </w:t>
      </w:r>
      <w:r>
        <w:t xml:space="preserve">Ф</w:t>
      </w:r>
      <w:r>
        <w:t xml:space="preserve">едерации</w:t>
      </w:r>
      <w:r>
        <w:t xml:space="preserve">,</w:t>
      </w:r>
      <w:r>
        <w:t xml:space="preserve"> статьи 138</w:t>
      </w:r>
      <w:r>
        <w:t xml:space="preserve"> </w:t>
      </w:r>
      <w:r>
        <w:t xml:space="preserve">Закона №</w:t>
      </w:r>
      <w:r>
        <w:t xml:space="preserve"> </w:t>
      </w:r>
      <w:r>
        <w:t xml:space="preserve">127-ФЗ </w:t>
      </w:r>
      <w:r>
        <w:t xml:space="preserve">и настоящего Договора.</w:t>
      </w:r>
      <w:r/>
    </w:p>
    <w:p>
      <w:pPr>
        <w:pStyle w:val="1164"/>
        <w:jc w:val="both"/>
      </w:pPr>
      <w:r>
        <w:t xml:space="preserve">7</w:t>
      </w:r>
      <w:r>
        <w:t xml:space="preserve">.</w:t>
      </w:r>
      <w:r>
        <w:t xml:space="preserve">6</w:t>
      </w:r>
      <w:r>
        <w:t xml:space="preserve">. </w:t>
      </w:r>
      <w:r>
        <w:rPr>
          <w:b/>
          <w:bCs/>
        </w:rPr>
        <w:t xml:space="preserve">БАНК </w:t>
      </w:r>
      <w:r>
        <w:t xml:space="preserve">несет ответственность в соответствии с законодательством Российской Федерации в случаях несвоевременного зачисления на </w:t>
      </w:r>
      <w:r>
        <w:t xml:space="preserve">С</w:t>
      </w:r>
      <w:r>
        <w:t xml:space="preserve">чет поступивших </w:t>
      </w:r>
      <w:r>
        <w:rPr>
          <w:b/>
          <w:bCs/>
        </w:rPr>
        <w:t xml:space="preserve">КЛИЕНТУ</w:t>
      </w:r>
      <w:r>
        <w:rPr>
          <w:b/>
          <w:bCs/>
        </w:rPr>
        <w:t xml:space="preserve">-должнику</w:t>
      </w:r>
      <w:r>
        <w:rPr>
          <w:bCs/>
        </w:rPr>
        <w:t xml:space="preserve"> </w:t>
      </w:r>
      <w:r>
        <w:t xml:space="preserve">денежных средств, либо их необоснованного списания </w:t>
      </w:r>
      <w:r>
        <w:rPr>
          <w:b/>
          <w:bCs/>
        </w:rPr>
        <w:t xml:space="preserve">БАНКОМ</w:t>
      </w:r>
      <w:r>
        <w:rPr>
          <w:bCs/>
        </w:rPr>
        <w:t xml:space="preserve"> </w:t>
      </w:r>
      <w:r>
        <w:t xml:space="preserve">со </w:t>
      </w:r>
      <w:r>
        <w:t xml:space="preserve">С</w:t>
      </w:r>
      <w:r>
        <w:t xml:space="preserve">чета, а также невыполнения указаний </w:t>
      </w:r>
      <w:r>
        <w:rPr>
          <w:b/>
          <w:bCs/>
        </w:rPr>
        <w:t xml:space="preserve">КЛИЕНТА</w:t>
      </w:r>
      <w:r>
        <w:rPr>
          <w:b/>
          <w:bCs/>
        </w:rPr>
        <w:t xml:space="preserve">-должника</w:t>
      </w:r>
      <w:r>
        <w:t xml:space="preserve"> о перечислении денежных средств со </w:t>
      </w:r>
      <w:r>
        <w:t xml:space="preserve">С</w:t>
      </w:r>
      <w:r>
        <w:t xml:space="preserve">чета</w:t>
      </w:r>
      <w:r>
        <w:t xml:space="preserve">,</w:t>
      </w:r>
      <w:r>
        <w:t xml:space="preserve"> соответствующих положениям статьи 138 Закона №</w:t>
      </w:r>
      <w:r>
        <w:t xml:space="preserve"> </w:t>
      </w:r>
      <w:r>
        <w:t xml:space="preserve">127-ФЗ и настоящему Договору</w:t>
      </w:r>
      <w:r>
        <w:t xml:space="preserve">.</w:t>
      </w:r>
      <w:r/>
    </w:p>
    <w:p>
      <w:pPr>
        <w:pStyle w:val="1164"/>
        <w:jc w:val="both"/>
      </w:pPr>
      <w:r>
        <w:t xml:space="preserve">7</w:t>
      </w:r>
      <w:r>
        <w:t xml:space="preserve">.</w:t>
      </w:r>
      <w:r>
        <w:t xml:space="preserve">7</w:t>
      </w:r>
      <w:r>
        <w:t xml:space="preserve">. </w:t>
      </w:r>
      <w:r>
        <w:rPr>
          <w:b/>
          <w:bCs/>
        </w:rPr>
        <w:t xml:space="preserve">КЛИЕНТ</w:t>
      </w:r>
      <w:r>
        <w:rPr>
          <w:b/>
          <w:bCs/>
        </w:rPr>
        <w:t xml:space="preserve">-должник</w:t>
      </w:r>
      <w:r>
        <w:t xml:space="preserve"> несет ответственность в соответствии с законодательством Российской Федерации за пользование ошибочно зачисленными на </w:t>
      </w:r>
      <w:r>
        <w:t xml:space="preserve">С</w:t>
      </w:r>
      <w:r>
        <w:t xml:space="preserve">чет денежными средствами.</w:t>
      </w:r>
      <w:r/>
    </w:p>
    <w:p>
      <w:pPr>
        <w:pStyle w:val="1164"/>
        <w:jc w:val="both"/>
      </w:pPr>
      <w:r>
        <w:t xml:space="preserve">В случае несоблюдения </w:t>
      </w:r>
      <w:r>
        <w:t xml:space="preserve">п. </w:t>
      </w:r>
      <w:r>
        <w:t xml:space="preserve">3</w:t>
      </w:r>
      <w:r>
        <w:t xml:space="preserve">.2.</w:t>
      </w:r>
      <w:r>
        <w:t xml:space="preserve">7</w:t>
      </w:r>
      <w:r>
        <w:t xml:space="preserve"> настоящего Договора (неуведомление</w:t>
      </w:r>
      <w:r>
        <w:t xml:space="preserve">,</w:t>
      </w:r>
      <w:r>
        <w:t xml:space="preserve"> и/или несвоевременный возврат</w:t>
      </w:r>
      <w:r>
        <w:t xml:space="preserve">,</w:t>
      </w:r>
      <w:r>
        <w:t xml:space="preserve"> и/или невозврат),</w:t>
      </w:r>
      <w:r>
        <w:t xml:space="preserve"> </w:t>
      </w:r>
      <w:r>
        <w:rPr>
          <w:b/>
          <w:bCs/>
        </w:rPr>
        <w:t xml:space="preserve">КЛИЕНТ</w:t>
      </w:r>
      <w:r>
        <w:rPr>
          <w:b/>
          <w:bCs/>
        </w:rPr>
        <w:t xml:space="preserve">-должник</w:t>
      </w:r>
      <w:r>
        <w:t xml:space="preserve"> уплачивает </w:t>
      </w:r>
      <w:r>
        <w:rPr>
          <w:b/>
          <w:bCs/>
        </w:rPr>
        <w:t xml:space="preserve">БАНКУ </w:t>
      </w:r>
      <w:r>
        <w:t xml:space="preserve">проценты на сумму ошибочно зачисленных на его </w:t>
      </w:r>
      <w:r>
        <w:t xml:space="preserve">С</w:t>
      </w:r>
      <w:r>
        <w:t xml:space="preserve">чет денежных средств за каждый день использования. Размер процентов определяется </w:t>
      </w:r>
      <w:r>
        <w:t xml:space="preserve">ключевой </w:t>
      </w:r>
      <w:r>
        <w:t xml:space="preserve">ставкой Банка России на день фактического зачисления.</w:t>
      </w:r>
      <w:r/>
    </w:p>
    <w:p>
      <w:pPr>
        <w:pStyle w:val="1164"/>
        <w:ind w:firstLine="720"/>
        <w:jc w:val="both"/>
        <w:tabs>
          <w:tab w:val="num" w:pos="2445" w:leader="none"/>
        </w:tabs>
      </w:pPr>
      <w:r>
        <w:t xml:space="preserve">7</w:t>
      </w:r>
      <w:r>
        <w:t xml:space="preserve">.</w:t>
      </w:r>
      <w:r>
        <w:t xml:space="preserve">8</w:t>
      </w:r>
      <w:r>
        <w:t xml:space="preserve">. </w:t>
      </w:r>
      <w:r>
        <w:rPr>
          <w:b/>
          <w:bCs/>
        </w:rPr>
        <w:t xml:space="preserve">КЛИЕНТ</w:t>
      </w:r>
      <w:r>
        <w:rPr>
          <w:b/>
          <w:bCs/>
        </w:rPr>
        <w:t xml:space="preserve">-должник</w:t>
      </w:r>
      <w:r>
        <w:t xml:space="preserve"> несет ответственность за достоверность представляемых</w:t>
      </w:r>
      <w:r>
        <w:t xml:space="preserve"> </w:t>
      </w:r>
      <w:r>
        <w:t xml:space="preserve">документов, за своевременность предоставления информации о внесении в эти документы изменений и дополнений, необходимых для открытия </w:t>
      </w:r>
      <w:r>
        <w:t xml:space="preserve">С</w:t>
      </w:r>
      <w:r>
        <w:t xml:space="preserve">чета по настоящему Договору и</w:t>
      </w:r>
      <w:r>
        <w:t xml:space="preserve">/или осуществления операций по нему.</w:t>
      </w:r>
      <w:r/>
    </w:p>
    <w:p>
      <w:pPr>
        <w:pStyle w:val="1164"/>
        <w:ind w:firstLine="720"/>
        <w:jc w:val="both"/>
        <w:tabs>
          <w:tab w:val="num" w:pos="2445" w:leader="none"/>
        </w:tabs>
      </w:pPr>
      <w:r>
        <w:t xml:space="preserve">7</w:t>
      </w:r>
      <w:r>
        <w:t xml:space="preserve">.</w:t>
      </w:r>
      <w:r>
        <w:t xml:space="preserve">9</w:t>
      </w:r>
      <w:r>
        <w:t xml:space="preserve">. </w:t>
      </w:r>
      <w:r>
        <w:rPr>
          <w:b/>
          <w:bCs/>
        </w:rPr>
        <w:t xml:space="preserve">КЛИЕНТ-должник</w:t>
      </w:r>
      <w:r>
        <w:t xml:space="preserve"> несет ответственность за осуществление им операций</w:t>
      </w:r>
      <w:r>
        <w:t xml:space="preserve">,</w:t>
      </w:r>
      <w:r>
        <w:t xml:space="preserve"> не </w:t>
      </w:r>
      <w:r>
        <w:t xml:space="preserve">соответствующих</w:t>
      </w:r>
      <w:r>
        <w:t xml:space="preserve"> требованиям Закона №</w:t>
      </w:r>
      <w:r>
        <w:t xml:space="preserve"> </w:t>
      </w:r>
      <w:r>
        <w:t xml:space="preserve">127-ФЗ.</w:t>
      </w:r>
      <w:r/>
    </w:p>
    <w:p>
      <w:pPr>
        <w:pStyle w:val="1164"/>
        <w:ind w:firstLine="720"/>
        <w:jc w:val="both"/>
        <w:tabs>
          <w:tab w:val="num" w:pos="2445" w:leader="none"/>
        </w:tabs>
        <w:rPr>
          <w:lang w:eastAsia="en-US"/>
        </w:rPr>
      </w:pPr>
      <w:r>
        <w:rPr>
          <w:lang w:val="en-US" w:eastAsia="en-US"/>
        </w:rPr>
        <w:t xml:space="preserve">7.10. БАНК</w:t>
      </w:r>
      <w:r>
        <w:rPr>
          <w:lang w:eastAsia="en-US"/>
        </w:rPr>
        <w:t xml:space="preserve"> не несет ответственность перед </w:t>
      </w:r>
      <w:r>
        <w:rPr>
          <w:lang w:val="en-US" w:eastAsia="en-US"/>
        </w:rPr>
        <w:t xml:space="preserve">КЛИЕНТОМ-должником</w:t>
      </w:r>
      <w:r>
        <w:rPr>
          <w:lang w:eastAsia="en-US"/>
        </w:rPr>
        <w:t xml:space="preserve"> за убытки </w:t>
      </w:r>
      <w:r>
        <w:rPr>
          <w:lang w:val="en-US" w:eastAsia="en-US"/>
        </w:rPr>
        <w:t xml:space="preserve">КЛИЕНТА-должника</w:t>
      </w:r>
      <w:r>
        <w:rPr>
          <w:lang w:eastAsia="en-US"/>
        </w:rPr>
        <w:t xml:space="preserve">, возникшие в результате </w:t>
      </w:r>
      <w:r>
        <w:rPr>
          <w:lang w:val="en-US" w:eastAsia="en-US"/>
        </w:rPr>
        <w:t xml:space="preserve">неполучения от КЛИЕНТА-должника</w:t>
      </w:r>
      <w:r>
        <w:rPr>
          <w:lang w:eastAsia="en-US"/>
        </w:rPr>
        <w:t xml:space="preserve"> подтверждения, указанного </w:t>
      </w:r>
      <w:r>
        <w:rPr>
          <w:lang w:val="en-US" w:eastAsia="en-US"/>
        </w:rPr>
        <w:t xml:space="preserve">в пункте 3.1.11 настоящего Договора</w:t>
      </w:r>
      <w:r>
        <w:rPr>
          <w:lang w:eastAsia="en-US"/>
        </w:rPr>
        <w:t xml:space="preserve">, а также </w:t>
      </w:r>
      <w:r>
        <w:rPr>
          <w:lang w:val="en-US" w:eastAsia="en-US"/>
        </w:rPr>
        <w:t xml:space="preserve">документов, указанных в п. 3.1.12 настоящего Договора</w:t>
      </w:r>
      <w:r>
        <w:rPr>
          <w:lang w:eastAsia="en-US"/>
        </w:rPr>
        <w:t xml:space="preserve">.</w:t>
      </w:r>
      <w:r>
        <w:rPr>
          <w:lang w:eastAsia="en-US"/>
        </w:rPr>
      </w:r>
      <w:r>
        <w:rPr>
          <w:lang w:eastAsia="en-US"/>
        </w:rPr>
      </w:r>
    </w:p>
    <w:p>
      <w:pPr>
        <w:pStyle w:val="1164"/>
        <w:ind w:firstLine="720"/>
        <w:jc w:val="both"/>
        <w:tabs>
          <w:tab w:val="num" w:pos="2445" w:leader="none"/>
        </w:tabs>
        <w:rPr>
          <w:lang w:eastAsia="en-US"/>
        </w:rPr>
      </w:pPr>
      <w:r>
        <w:rPr>
          <w:lang w:eastAsia="en-US"/>
        </w:rPr>
        <w:t xml:space="preserve">7.11. </w:t>
      </w:r>
      <w:r>
        <w:rPr>
          <w:b/>
          <w:lang w:eastAsia="en-US"/>
        </w:rPr>
        <w:t xml:space="preserve">БАНК</w:t>
      </w:r>
      <w:r>
        <w:rPr>
          <w:lang w:eastAsia="en-US"/>
        </w:rPr>
        <w:t xml:space="preserve"> не несет ответственности за неисполнение распоряжения </w:t>
      </w:r>
      <w:r>
        <w:rPr>
          <w:b/>
          <w:lang w:eastAsia="en-US"/>
        </w:rPr>
        <w:t xml:space="preserve">КЛИЕНТА-должника</w:t>
      </w:r>
      <w:r>
        <w:rPr>
          <w:lang w:eastAsia="en-US"/>
        </w:rPr>
        <w:t xml:space="preserve">/отказ в оказании услуг в рамках Договора в случае неуплаты комиссионного вознаграждения в соответствии с Тарифами Банка.</w:t>
      </w:r>
      <w:r>
        <w:rPr>
          <w:lang w:eastAsia="en-US"/>
        </w:rPr>
      </w:r>
      <w:r>
        <w:rPr>
          <w:lang w:eastAsia="en-US"/>
        </w:rPr>
      </w:r>
    </w:p>
    <w:p>
      <w:pPr>
        <w:pStyle w:val="1155"/>
        <w:ind w:firstLine="709"/>
        <w:jc w:val="both"/>
        <w:tabs>
          <w:tab w:val="left" w:pos="1134" w:leader="none"/>
        </w:tabs>
      </w:pPr>
      <w:r>
        <w:t xml:space="preserve">7.12</w:t>
      </w:r>
      <w:r>
        <w:t xml:space="preserve">. БАНК не несет ответственность за неисполнение распоряжений о переводе денежных средств и (или) кассовых документов в случае если:</w:t>
      </w:r>
      <w:r/>
    </w:p>
    <w:p>
      <w:pPr>
        <w:pStyle w:val="1155"/>
        <w:ind w:firstLine="709"/>
        <w:jc w:val="both"/>
        <w:tabs>
          <w:tab w:val="left" w:pos="1134" w:leader="none"/>
        </w:tabs>
      </w:pPr>
      <w:r>
        <w:t xml:space="preserve">-</w:t>
      </w:r>
      <w:r>
        <w:t xml:space="preserve"> </w:t>
      </w:r>
      <w:r>
        <w:t xml:space="preserve">проведение расчетно-кассовой операции нарушает требования законодательства Российской Федерации;</w:t>
      </w:r>
      <w:r/>
    </w:p>
    <w:p>
      <w:pPr>
        <w:pStyle w:val="1155"/>
        <w:ind w:firstLine="709"/>
        <w:jc w:val="both"/>
        <w:tabs>
          <w:tab w:val="left" w:pos="1134" w:leader="none"/>
        </w:tabs>
      </w:pPr>
      <w:r>
        <w:t xml:space="preserve">-</w:t>
      </w:r>
      <w:r>
        <w:t xml:space="preserve"> </w:t>
      </w:r>
      <w:r>
        <w:t xml:space="preserve">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55"/>
        <w:ind w:firstLine="709"/>
        <w:jc w:val="both"/>
        <w:tabs>
          <w:tab w:val="left" w:pos="1134" w:leader="none"/>
        </w:tabs>
      </w:pPr>
      <w:r>
        <w:t xml:space="preserve">-</w:t>
      </w:r>
      <w:r>
        <w:t xml:space="preserve"> </w:t>
      </w:r>
      <w:r>
        <w:t xml:space="preserve">у Банка имеются основания полагать, что исполнение распоряжения КЛИЕНТА-должника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 Договором, по не зави</w:t>
      </w:r>
      <w:r>
        <w:t xml:space="preserve">сящим от Банка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w:t>
      </w:r>
      <w:r/>
    </w:p>
    <w:p>
      <w:pPr>
        <w:pStyle w:val="1164"/>
        <w:ind w:firstLine="720"/>
        <w:jc w:val="both"/>
        <w:tabs>
          <w:tab w:val="num" w:pos="2445" w:leader="none"/>
        </w:tabs>
      </w:pPr>
      <w:r>
        <w:t xml:space="preserve">7.13</w:t>
      </w:r>
      <w:r>
        <w:t xml:space="preserve">.</w:t>
      </w:r>
      <w:r>
        <w:t xml:space="preserve"> </w:t>
      </w:r>
      <w:r>
        <w:t xml:space="preserve">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55"/>
        <w:ind w:firstLine="709"/>
        <w:jc w:val="both"/>
        <w:tabs>
          <w:tab w:val="left" w:pos="1134" w:leader="none"/>
          <w:tab w:val="left" w:pos="1701" w:leader="none"/>
        </w:tabs>
        <w:rPr>
          <w:iCs/>
        </w:rPr>
      </w:pPr>
      <w:r>
        <w:rPr>
          <w:iCs/>
        </w:rPr>
        <w:t xml:space="preserve">7.14.</w:t>
        <w:tab/>
      </w:r>
      <w:r>
        <w:rPr>
          <w:iCs/>
        </w:rPr>
        <w:t xml:space="preserve">Реализация специальных экономических мер, направленных на запрет (ограничение) совершения финансовых опера</w:t>
      </w:r>
      <w:r>
        <w:rPr>
          <w:iCs/>
        </w:rPr>
        <w:t xml:space="preserve">ций и (или) замораживание (блокирование)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w:t>
      </w:r>
      <w:r>
        <w:rPr>
          <w:b/>
          <w:iCs/>
        </w:rPr>
        <w:t xml:space="preserve">БАНКА</w:t>
      </w:r>
      <w:r>
        <w:rPr>
          <w:iCs/>
        </w:rPr>
        <w:t xml:space="preserve"> за нарушение условий </w:t>
      </w:r>
      <w:r>
        <w:rPr>
          <w:iCs/>
        </w:rPr>
        <w:t xml:space="preserve">настоящего </w:t>
      </w:r>
      <w:r>
        <w:rPr>
          <w:iCs/>
        </w:rPr>
        <w:t xml:space="preserve">Договора.</w:t>
      </w:r>
      <w:r>
        <w:rPr>
          <w:iCs/>
        </w:rPr>
      </w:r>
      <w:r>
        <w:rPr>
          <w:iCs/>
        </w:rPr>
      </w:r>
    </w:p>
    <w:p>
      <w:pPr>
        <w:pStyle w:val="1164"/>
        <w:ind w:firstLine="0"/>
        <w:jc w:val="center"/>
        <w:spacing w:before="120" w:after="120"/>
        <w:rPr>
          <w:b/>
          <w:bCs/>
        </w:rPr>
      </w:pPr>
      <w:r>
        <w:rPr>
          <w:b/>
          <w:bCs/>
        </w:rPr>
        <w:t xml:space="preserve">8</w:t>
      </w:r>
      <w:r>
        <w:rPr>
          <w:b/>
          <w:bCs/>
        </w:rPr>
        <w:t xml:space="preserve">. С</w:t>
      </w:r>
      <w:r>
        <w:rPr>
          <w:b/>
          <w:bCs/>
        </w:rPr>
        <w:t xml:space="preserve">рок действия договора, порядок его изменения и расторжения</w:t>
      </w:r>
      <w:r>
        <w:rPr>
          <w:b/>
          <w:bCs/>
        </w:rPr>
      </w:r>
      <w:r>
        <w:rPr>
          <w:b/>
          <w:bCs/>
        </w:rPr>
      </w:r>
    </w:p>
    <w:p>
      <w:pPr>
        <w:pStyle w:val="1164"/>
        <w:jc w:val="both"/>
        <w:spacing w:before="240"/>
      </w:pPr>
      <w:r>
        <w:t xml:space="preserve">8</w:t>
      </w:r>
      <w:r>
        <w:t xml:space="preserve">.1. Настоящий Договор вступает в силу с момента его подписания Сторонами и действует в течение неопределенного срока.</w:t>
      </w:r>
      <w:r/>
    </w:p>
    <w:p>
      <w:pPr>
        <w:pStyle w:val="1164"/>
        <w:ind w:firstLine="720"/>
        <w:jc w:val="both"/>
        <w:tabs>
          <w:tab w:val="left" w:pos="720" w:leader="none"/>
        </w:tabs>
      </w:pPr>
      <w:r>
        <w:t xml:space="preserve">8</w:t>
      </w:r>
      <w:r>
        <w:t xml:space="preserve">.2. Все изменения и дополнения к настоящему Договору, за исключением Приложений к настоящему Договору, совершаются в письменной форме, подписываются Сторонами и являются неотъемлемой частью настоящего Договора.</w:t>
      </w:r>
      <w:r/>
    </w:p>
    <w:p>
      <w:pPr>
        <w:pStyle w:val="1164"/>
        <w:ind w:left="709" w:firstLine="0"/>
        <w:jc w:val="both"/>
      </w:pPr>
      <w:r>
        <w:t xml:space="preserve">8</w:t>
      </w:r>
      <w:r>
        <w:t xml:space="preserve">.3.</w:t>
      </w:r>
      <w:r>
        <w:rPr>
          <w:b/>
          <w:bCs/>
        </w:rPr>
        <w:t xml:space="preserve"> КЛИЕНТ</w:t>
      </w:r>
      <w:r>
        <w:rPr>
          <w:b/>
          <w:bCs/>
        </w:rPr>
        <w:t xml:space="preserve">-должник</w:t>
      </w:r>
      <w:r>
        <w:t xml:space="preserve"> имеет право в любое время расторгнуть настоящий Договор.</w:t>
      </w:r>
      <w:r/>
    </w:p>
    <w:p>
      <w:pPr>
        <w:pStyle w:val="1164"/>
        <w:jc w:val="both"/>
      </w:pPr>
      <w:r>
        <w:t xml:space="preserve">В этом случае в течение 5-ти дней с даты подачи заявления о расторжении Договора </w:t>
      </w:r>
      <w:r>
        <w:rPr>
          <w:b/>
          <w:bCs/>
        </w:rPr>
        <w:t xml:space="preserve">КЛИЕНТ</w:t>
      </w:r>
      <w:r>
        <w:rPr>
          <w:b/>
          <w:bCs/>
        </w:rPr>
        <w:t xml:space="preserve">-должник</w:t>
      </w:r>
      <w:r>
        <w:t xml:space="preserve"> обязан исполнить все имеющиеся финансовые обязательства перед </w:t>
      </w:r>
      <w:r>
        <w:rPr>
          <w:b/>
          <w:bCs/>
        </w:rPr>
        <w:t xml:space="preserve">БАНКОМ</w:t>
      </w:r>
      <w:r>
        <w:t xml:space="preserve">.</w:t>
      </w:r>
      <w:r/>
    </w:p>
    <w:p>
      <w:pPr>
        <w:pStyle w:val="1164"/>
        <w:jc w:val="both"/>
      </w:pPr>
      <w:r>
        <w:t xml:space="preserve">8</w:t>
      </w:r>
      <w:r>
        <w:t xml:space="preserve">.4. </w:t>
      </w:r>
      <w:r>
        <w:rPr>
          <w:b/>
          <w:bCs/>
        </w:rPr>
        <w:t xml:space="preserve">БАНК</w:t>
      </w:r>
      <w:r>
        <w:t xml:space="preserve"> в течение 7-ми рабочих дней с даты получения заявления о расторжении настоящего Договора перечисляет остаток денежных средств, находящихся на </w:t>
      </w:r>
      <w:r>
        <w:t xml:space="preserve">С</w:t>
      </w:r>
      <w:r>
        <w:t xml:space="preserve">чете, в соответствии с указаниями </w:t>
      </w:r>
      <w:r>
        <w:rPr>
          <w:b/>
          <w:bCs/>
        </w:rPr>
        <w:t xml:space="preserve">КЛИЕНТА</w:t>
      </w:r>
      <w:r>
        <w:rPr>
          <w:b/>
          <w:bCs/>
        </w:rPr>
        <w:t xml:space="preserve">-должника</w:t>
      </w:r>
      <w:r>
        <w:t xml:space="preserve"> и закрывает </w:t>
      </w:r>
      <w:r>
        <w:t xml:space="preserve">С</w:t>
      </w:r>
      <w:r>
        <w:t xml:space="preserve">чет в установленном порядке.</w:t>
      </w:r>
      <w:r/>
    </w:p>
    <w:p>
      <w:pPr>
        <w:pStyle w:val="1164"/>
        <w:jc w:val="both"/>
        <w:rPr>
          <w:color w:val="000000"/>
        </w:rPr>
      </w:pPr>
      <w:r>
        <w:t xml:space="preserve">8</w:t>
      </w:r>
      <w:r>
        <w:t xml:space="preserve">.5. </w:t>
      </w:r>
      <w:r>
        <w:rPr>
          <w:b/>
          <w:color w:val="000000"/>
        </w:rPr>
        <w:t xml:space="preserve">БАНК</w:t>
      </w:r>
      <w:r>
        <w:rPr>
          <w:color w:val="000000"/>
        </w:rPr>
        <w:t xml:space="preserve"> вправе в одностороннем внесудебном порядке расторгнуть настоящий Договор в случаях и в порядке, установленных законодательством Российской Федерации:</w:t>
      </w:r>
      <w:r>
        <w:rPr>
          <w:color w:val="000000"/>
        </w:rPr>
      </w:r>
      <w:r>
        <w:rPr>
          <w:color w:val="000000"/>
        </w:rPr>
      </w:r>
    </w:p>
    <w:p>
      <w:pPr>
        <w:pStyle w:val="1155"/>
        <w:ind w:firstLine="709"/>
        <w:jc w:val="both"/>
        <w:tabs>
          <w:tab w:val="left" w:pos="1134" w:leader="none"/>
        </w:tabs>
        <w:rPr>
          <w:color w:val="000000"/>
        </w:rPr>
      </w:pPr>
      <w:r>
        <w:rPr>
          <w:color w:val="000000"/>
        </w:rPr>
        <w:t xml:space="preserve">-</w:t>
        <w:tab/>
        <w:t xml:space="preserve">при отсутствии в течение двух лет операций по Счету. Настоящий Договор будет считаться расторгнутым по истечении двух месяцев со дня направления БАНКОМ Клиенту-должнику соответствующего письменного уведомления о расторжении настоящего Договора;</w:t>
      </w:r>
      <w:r>
        <w:rPr>
          <w:color w:val="000000"/>
        </w:rPr>
      </w:r>
      <w:r>
        <w:rPr>
          <w:color w:val="000000"/>
        </w:rPr>
      </w:r>
    </w:p>
    <w:p>
      <w:pPr>
        <w:pStyle w:val="1164"/>
        <w:jc w:val="both"/>
        <w:tabs>
          <w:tab w:val="left" w:pos="1134" w:leader="none"/>
        </w:tabs>
        <w:rPr>
          <w:color w:val="000000"/>
        </w:rPr>
      </w:pPr>
      <w:r>
        <w:rPr>
          <w:color w:val="000000"/>
        </w:rPr>
        <w:t xml:space="preserve">-</w:t>
        <w:tab/>
        <w:t xml:space="preserve">в случае принятия </w:t>
      </w:r>
      <w:r>
        <w:rPr>
          <w:b/>
          <w:color w:val="000000"/>
        </w:rPr>
        <w:t xml:space="preserve">БАНКОМ</w:t>
      </w:r>
      <w:r>
        <w:rPr>
          <w:color w:val="000000"/>
        </w:rPr>
        <w:t xml:space="preserve"> в течение календарного года двух и более решений об отказе в совершении операции на основании распоряжения </w:t>
      </w:r>
      <w:r>
        <w:rPr>
          <w:b/>
          <w:bCs/>
        </w:rPr>
        <w:t xml:space="preserve">КЛИЕНТА-должника</w:t>
      </w:r>
      <w:r>
        <w:rPr>
          <w:color w:val="000000"/>
        </w:rPr>
        <w:t xml:space="preserve"> </w:t>
      </w:r>
      <w:r>
        <w:rPr>
          <w:color w:val="000000"/>
        </w:rPr>
        <w:br w:type="textWrapping" w:clear="all"/>
      </w:r>
      <w:r>
        <w:rPr>
          <w:color w:val="000000"/>
        </w:rPr>
        <w:t xml:space="preserve">о совершении операции по Счету в соответствии с требованиями Закона № 115-ФЗ.</w:t>
      </w:r>
      <w:r>
        <w:rPr>
          <w:color w:val="000000"/>
        </w:rPr>
      </w:r>
      <w:r>
        <w:rPr>
          <w:color w:val="000000"/>
        </w:rPr>
      </w:r>
    </w:p>
    <w:p>
      <w:pPr>
        <w:pStyle w:val="1155"/>
        <w:ind w:firstLine="709"/>
        <w:jc w:val="both"/>
        <w:tabs>
          <w:tab w:val="left" w:pos="1134" w:leader="none"/>
        </w:tabs>
        <w:rPr>
          <w:color w:val="000000"/>
        </w:rPr>
      </w:pPr>
      <w:r>
        <w:rPr>
          <w:color w:val="000000"/>
        </w:rPr>
        <w:t xml:space="preserve">8.6. Настоящий Договор может быть расторгнут в случаях и в порядке, установленных законодательством Российской Федерации:</w:t>
      </w:r>
      <w:r>
        <w:rPr>
          <w:color w:val="000000"/>
        </w:rPr>
      </w:r>
      <w:r>
        <w:rPr>
          <w:color w:val="000000"/>
        </w:rPr>
      </w:r>
    </w:p>
    <w:p>
      <w:pPr>
        <w:pStyle w:val="1155"/>
        <w:ind w:firstLine="709"/>
        <w:jc w:val="both"/>
        <w:tabs>
          <w:tab w:val="left" w:pos="0" w:leader="none"/>
          <w:tab w:val="left" w:pos="567" w:leader="none"/>
          <w:tab w:val="left" w:pos="1134" w:leader="none"/>
        </w:tabs>
        <w:rPr>
          <w:color w:val="000000"/>
        </w:rPr>
      </w:pPr>
      <w:r>
        <w:rPr>
          <w:color w:val="000000"/>
        </w:rPr>
        <w:t xml:space="preserve">-</w:t>
        <w:tab/>
        <w:t xml:space="preserve">в судебном порядке по требованию БАНКА, в случае отсутствия операций по Счету в течение одного года;</w:t>
      </w:r>
      <w:r>
        <w:rPr>
          <w:color w:val="000000"/>
        </w:rPr>
      </w:r>
      <w:r>
        <w:rPr>
          <w:color w:val="000000"/>
        </w:rPr>
      </w:r>
    </w:p>
    <w:p>
      <w:pPr>
        <w:pStyle w:val="1164"/>
        <w:jc w:val="both"/>
        <w:tabs>
          <w:tab w:val="left" w:pos="1134" w:leader="none"/>
        </w:tabs>
      </w:pPr>
      <w:r>
        <w:rPr>
          <w:color w:val="000000"/>
        </w:rPr>
        <w:t xml:space="preserve">-</w:t>
        <w:tab/>
        <w:t xml:space="preserve">во внесудебн</w:t>
      </w:r>
      <w:r>
        <w:rPr>
          <w:color w:val="000000"/>
        </w:rPr>
        <w:t xml:space="preserve">ом порядке по соглашению Сторон</w:t>
      </w:r>
      <w:r>
        <w:rPr>
          <w:color w:val="000000"/>
        </w:rPr>
        <w:t xml:space="preserve">.</w:t>
      </w:r>
      <w:r/>
    </w:p>
    <w:p>
      <w:pPr>
        <w:pStyle w:val="1164"/>
        <w:ind w:firstLine="0"/>
        <w:jc w:val="center"/>
        <w:spacing w:before="240" w:after="120"/>
        <w:rPr>
          <w:b/>
          <w:bCs/>
        </w:rPr>
      </w:pPr>
      <w:r>
        <w:rPr>
          <w:b/>
          <w:bCs/>
        </w:rPr>
        <w:t xml:space="preserve">9</w:t>
      </w:r>
      <w:r>
        <w:rPr>
          <w:b/>
          <w:bCs/>
        </w:rPr>
        <w:t xml:space="preserve">. Д</w:t>
      </w:r>
      <w:r>
        <w:rPr>
          <w:b/>
          <w:bCs/>
        </w:rPr>
        <w:t xml:space="preserve">ополнительные условия</w:t>
      </w:r>
      <w:r>
        <w:rPr>
          <w:b/>
          <w:bCs/>
        </w:rPr>
      </w:r>
      <w:r>
        <w:rPr>
          <w:b/>
          <w:bCs/>
        </w:rPr>
      </w:r>
    </w:p>
    <w:p>
      <w:pPr>
        <w:pStyle w:val="1164"/>
        <w:jc w:val="both"/>
      </w:pPr>
      <w:r>
        <w:t xml:space="preserve">9</w:t>
      </w:r>
      <w:r>
        <w:t xml:space="preserve">.1. Все споры по настоящему Договору либо в связи с ним разрешаются Сторонами</w:t>
      </w:r>
      <w:r>
        <w:rPr>
          <w:b/>
          <w:bCs/>
        </w:rPr>
        <w:t xml:space="preserve"> </w:t>
      </w:r>
      <w:r>
        <w:t xml:space="preserve">прежде всего путем переговоров.</w:t>
      </w:r>
      <w:r/>
    </w:p>
    <w:p>
      <w:pPr>
        <w:pStyle w:val="1164"/>
        <w:jc w:val="both"/>
      </w:pPr>
      <w: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Арбитражном суде __________________________________.</w:t>
      </w:r>
      <w:r/>
    </w:p>
    <w:p>
      <w:pPr>
        <w:pStyle w:val="1165"/>
        <w:ind w:firstLine="720"/>
        <w:rPr>
          <w:rFonts w:ascii="Times New Roman" w:hAnsi="Times New Roman"/>
        </w:rPr>
      </w:pPr>
      <w:r>
        <w:rPr>
          <w:rFonts w:ascii="Times New Roman" w:hAnsi="Times New Roman"/>
        </w:rPr>
        <w:t xml:space="preserve">Данный пункт не должен трактоваться</w:t>
      </w:r>
      <w:r>
        <w:rPr>
          <w:rFonts w:ascii="Times New Roman" w:hAnsi="Times New Roman"/>
        </w:rPr>
        <w:t xml:space="preserve"> </w:t>
      </w:r>
      <w:r>
        <w:rPr>
          <w:rFonts w:ascii="Times New Roman" w:hAnsi="Times New Roman"/>
        </w:rPr>
        <w:t xml:space="preserve">как установление Сторонами претензионного порядка разрешения споров по настоящему договору.</w:t>
      </w:r>
      <w:r>
        <w:rPr>
          <w:rFonts w:ascii="Times New Roman" w:hAnsi="Times New Roman"/>
        </w:rPr>
      </w:r>
      <w:r>
        <w:rPr>
          <w:rFonts w:ascii="Times New Roman" w:hAnsi="Times New Roman"/>
        </w:rPr>
      </w:r>
    </w:p>
    <w:p>
      <w:pPr>
        <w:pStyle w:val="1164"/>
        <w:jc w:val="both"/>
      </w:pPr>
      <w:r>
        <w:t xml:space="preserve">9</w:t>
      </w:r>
      <w:r>
        <w:t xml:space="preserve">.2. Во всем остальном, что прямо не предусмотрено настоящим Договором, Стороны руководствуются действующим законодательством Российской Федерации.</w:t>
      </w:r>
      <w:r/>
    </w:p>
    <w:p>
      <w:pPr>
        <w:pStyle w:val="1164"/>
        <w:jc w:val="both"/>
      </w:pPr>
      <w:r>
        <w:t xml:space="preserve">9</w:t>
      </w:r>
      <w:r>
        <w:t xml:space="preserve">.3. </w:t>
      </w:r>
      <w:r>
        <w:t xml:space="preserve">Настоящий Договор </w:t>
      </w:r>
      <w:r>
        <w:t xml:space="preserve">составлен на ___ (_______) листах</w:t>
      </w:r>
      <w:r>
        <w:t xml:space="preserve"> </w:t>
      </w:r>
      <w:r>
        <w:t xml:space="preserve">в 2-х экземплярах – по одному для каждой Стороны. Оба экземпляра имеют одинаковую юридическую силу.</w:t>
      </w:r>
      <w:r/>
    </w:p>
    <w:p>
      <w:pPr>
        <w:pStyle w:val="1164"/>
        <w:ind w:firstLine="720"/>
        <w:jc w:val="both"/>
        <w:tabs>
          <w:tab w:val="num" w:pos="4620" w:leader="none"/>
        </w:tabs>
      </w:pPr>
      <w:r>
        <w:t xml:space="preserve">9</w:t>
      </w:r>
      <w:r>
        <w:t xml:space="preserve">.4. Приложения к настоящему Договору, утвержденные </w:t>
      </w:r>
      <w:r>
        <w:rPr>
          <w:b/>
          <w:bCs/>
        </w:rPr>
        <w:t xml:space="preserve">БАНКОМ</w:t>
      </w:r>
      <w:r>
        <w:t xml:space="preserve">, Сторонами не подписываются и предоставляются </w:t>
      </w:r>
      <w:r>
        <w:rPr>
          <w:b/>
          <w:bCs/>
        </w:rPr>
        <w:t xml:space="preserve">КЛИЕНТУ</w:t>
      </w:r>
      <w:r>
        <w:rPr>
          <w:b/>
          <w:bCs/>
        </w:rPr>
        <w:t xml:space="preserve">-должнику</w:t>
      </w:r>
      <w:r>
        <w:t xml:space="preserve"> при заключении Договора в действующей, на момент подписания Договора, редакции.</w:t>
      </w:r>
      <w:r/>
    </w:p>
    <w:p>
      <w:pPr>
        <w:pStyle w:val="1157"/>
        <w:spacing w:before="120" w:after="120"/>
      </w:pPr>
      <w:r>
        <w:rPr>
          <w:rFonts w:ascii="Times New Roman" w:hAnsi="Times New Roman" w:cs="Times New Roman"/>
          <w:b/>
          <w:bCs/>
          <w:sz w:val="24"/>
          <w:szCs w:val="24"/>
          <w:u w:val="none"/>
        </w:rPr>
        <w:t xml:space="preserve">10</w:t>
      </w:r>
      <w:r>
        <w:rPr>
          <w:rFonts w:ascii="Times New Roman" w:hAnsi="Times New Roman" w:cs="Times New Roman"/>
          <w:b/>
          <w:bCs/>
          <w:sz w:val="24"/>
          <w:szCs w:val="24"/>
          <w:u w:val="none"/>
        </w:rPr>
        <w:t xml:space="preserve">. Б</w:t>
      </w:r>
      <w:r>
        <w:rPr>
          <w:rFonts w:ascii="Times New Roman" w:hAnsi="Times New Roman" w:cs="Times New Roman"/>
          <w:b/>
          <w:bCs/>
          <w:sz w:val="24"/>
          <w:szCs w:val="24"/>
          <w:u w:val="none"/>
        </w:rPr>
        <w:t xml:space="preserve">анковские реквизиты и местонахождение Сторон. Подписи Сторон</w:t>
      </w:r>
      <w:r/>
    </w:p>
    <w:tbl>
      <w:tblPr>
        <w:tblW w:w="5000" w:type="pct"/>
        <w:jc w:val="center"/>
        <w:tblInd w:w="0" w:type="dxa"/>
        <w:tblLayout w:type="autofit"/>
        <w:tblCellMar>
          <w:left w:w="70" w:type="dxa"/>
          <w:top w:w="0" w:type="dxa"/>
          <w:right w:w="70" w:type="dxa"/>
          <w:bottom w:w="0" w:type="dxa"/>
        </w:tblCellMar>
        <w:tblLook w:val="04A0" w:firstRow="1" w:lastRow="0" w:firstColumn="1" w:lastColumn="0" w:noHBand="0" w:noVBand="1"/>
      </w:tblPr>
      <w:tblGrid>
        <w:gridCol w:w="5042"/>
        <w:gridCol w:w="4736"/>
      </w:tblGrid>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59"/>
              <w:rPr>
                <w:rFonts w:ascii="Times New Roman" w:hAnsi="Times New Roman"/>
                <w:i w:val="0"/>
              </w:rPr>
            </w:pPr>
            <w:r>
              <w:rPr>
                <w:rFonts w:ascii="Times New Roman" w:hAnsi="Times New Roman"/>
                <w:i w:val="0"/>
              </w:rPr>
              <w:t xml:space="preserve">БАНК</w:t>
            </w:r>
            <w:r>
              <w:rPr>
                <w:rFonts w:ascii="Times New Roman" w:hAnsi="Times New Roman"/>
                <w:i w:val="0"/>
              </w:rPr>
            </w:r>
            <w:r>
              <w:rPr>
                <w:rFonts w:ascii="Times New Roman" w:hAnsi="Times New Roman"/>
                <w:i w:val="0"/>
              </w:rPr>
            </w:r>
          </w:p>
          <w:p>
            <w:pPr>
              <w:pStyle w:val="1155"/>
              <w:rPr>
                <w:b/>
                <w:bCs/>
              </w:rPr>
            </w:pPr>
            <w:r>
              <w:rPr>
                <w:b/>
                <w:bCs/>
              </w:rPr>
              <w:t xml:space="preserve">АО</w:t>
            </w:r>
            <w:r>
              <w:rPr>
                <w:b/>
                <w:bCs/>
              </w:rPr>
              <w:t xml:space="preserve"> «Россельхозбанк»</w:t>
            </w:r>
            <w:r>
              <w:rPr>
                <w:b/>
                <w:bCs/>
              </w:rPr>
            </w:r>
            <w:r>
              <w:rPr>
                <w:b/>
                <w:bCs/>
              </w:rPr>
            </w:r>
          </w:p>
          <w:p>
            <w:pPr>
              <w:pStyle w:val="1155"/>
              <w:rPr>
                <w:b/>
                <w:bCs/>
              </w:rPr>
            </w:pPr>
            <w:r>
              <w:rPr>
                <w:b/>
                <w:bCs/>
              </w:rPr>
              <w:t xml:space="preserve">______________________________________</w:t>
            </w:r>
            <w:r>
              <w:rPr>
                <w:b/>
                <w:bCs/>
              </w:rPr>
            </w:r>
            <w:r>
              <w:rPr>
                <w:b/>
                <w:bCs/>
              </w:rPr>
            </w:r>
          </w:p>
          <w:p>
            <w:pPr>
              <w:pStyle w:val="1158"/>
              <w:rPr>
                <w:rFonts w:ascii="Times New Roman" w:hAnsi="Times New Roman"/>
              </w:rPr>
            </w:pPr>
            <w:r>
              <w:rPr>
                <w:rFonts w:ascii="Times New Roman" w:hAnsi="Times New Roman"/>
              </w:rPr>
              <w:t xml:space="preserve">Место нахождения</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59"/>
              <w:rPr>
                <w:rFonts w:ascii="Times New Roman" w:hAnsi="Times New Roman"/>
                <w:i w:val="0"/>
              </w:rPr>
            </w:pPr>
            <w:r>
              <w:rPr>
                <w:rFonts w:ascii="Times New Roman" w:hAnsi="Times New Roman"/>
                <w:i w:val="0"/>
              </w:rPr>
              <w:t xml:space="preserve">КЛИЕНТ</w:t>
            </w:r>
            <w:r>
              <w:rPr>
                <w:rFonts w:ascii="Times New Roman" w:hAnsi="Times New Roman"/>
                <w:i w:val="0"/>
              </w:rPr>
              <w:t xml:space="preserve">-должник</w:t>
            </w:r>
            <w:r>
              <w:rPr>
                <w:rFonts w:ascii="Times New Roman" w:hAnsi="Times New Roman"/>
                <w:i w:val="0"/>
              </w:rPr>
            </w:r>
            <w:r>
              <w:rPr>
                <w:rFonts w:ascii="Times New Roman" w:hAnsi="Times New Roman"/>
                <w:i w:val="0"/>
              </w:rPr>
            </w:r>
          </w:p>
          <w:p>
            <w:pPr>
              <w:pStyle w:val="1155"/>
            </w:pPr>
            <w:r>
              <w:t xml:space="preserve">___________________________________</w:t>
            </w:r>
            <w:r/>
          </w:p>
          <w:p>
            <w:pPr>
              <w:pStyle w:val="1155"/>
            </w:pPr>
            <w:r>
              <w:t xml:space="preserve">___________________________________</w:t>
            </w:r>
            <w:r/>
          </w:p>
          <w:p>
            <w:pPr>
              <w:pStyle w:val="1155"/>
            </w:pPr>
            <w:r>
              <w:t xml:space="preserve">Место нахождения</w:t>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55"/>
            </w:pPr>
            <w:r>
              <w:t xml:space="preserve">ИНН/КПП</w:t>
            </w:r>
            <w:r/>
          </w:p>
          <w:p>
            <w:pPr>
              <w:pStyle w:val="1155"/>
            </w:pPr>
            <w:r>
              <w:t xml:space="preserve">ОГРН</w:t>
            </w:r>
            <w:r/>
          </w:p>
          <w:p>
            <w:pPr>
              <w:pStyle w:val="1155"/>
            </w:pPr>
            <w:r>
              <w:t xml:space="preserve">БИК</w:t>
            </w:r>
            <w:r/>
          </w:p>
          <w:p>
            <w:pPr>
              <w:pStyle w:val="1155"/>
              <w:rPr>
                <w:rFonts w:ascii="Arial" w:hAnsi="Arial" w:cs="Arial"/>
                <w:sz w:val="22"/>
                <w:szCs w:val="22"/>
              </w:rPr>
            </w:pPr>
            <w:r>
              <w:t xml:space="preserve">№ корсчета, где открыт корсчет</w:t>
            </w:r>
            <w:r>
              <w:rPr>
                <w:rFonts w:ascii="Arial" w:hAnsi="Arial" w:cs="Arial"/>
                <w:sz w:val="22"/>
                <w:szCs w:val="22"/>
              </w:rPr>
            </w:r>
            <w:r>
              <w:rPr>
                <w:rFonts w:ascii="Arial" w:hAnsi="Arial" w:cs="Arial"/>
                <w:sz w:val="22"/>
                <w:szCs w:val="22"/>
              </w:rPr>
            </w:r>
          </w:p>
          <w:p>
            <w:pPr>
              <w:pStyle w:val="1155"/>
              <w:rPr>
                <w:rFonts w:ascii="Arial" w:hAnsi="Arial" w:cs="Arial"/>
                <w:sz w:val="22"/>
                <w:szCs w:val="22"/>
              </w:rPr>
            </w:pPr>
            <w:r>
              <w:rPr>
                <w:rFonts w:ascii="Arial" w:hAnsi="Arial" w:cs="Arial"/>
                <w:sz w:val="22"/>
                <w:szCs w:val="22"/>
              </w:rPr>
            </w:r>
            <w:r>
              <w:rPr>
                <w:rFonts w:ascii="Arial" w:hAnsi="Arial" w:cs="Arial"/>
                <w:sz w:val="22"/>
                <w:szCs w:val="22"/>
              </w:rPr>
            </w:r>
            <w:r>
              <w:rPr>
                <w:rFonts w:ascii="Arial" w:hAnsi="Arial" w:cs="Arial"/>
                <w:sz w:val="22"/>
                <w:szCs w:val="22"/>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55"/>
            </w:pPr>
            <w:r>
              <w:t xml:space="preserve">ИНН</w:t>
            </w:r>
            <w:r/>
          </w:p>
          <w:p>
            <w:pPr>
              <w:pStyle w:val="1155"/>
            </w:pPr>
            <w:r>
              <w:t xml:space="preserve">ОГРН</w:t>
            </w:r>
            <w:r/>
          </w:p>
          <w:p>
            <w:pPr>
              <w:pStyle w:val="1155"/>
            </w:pPr>
            <w:r>
              <w:t xml:space="preserve">№ расчетных (текущих) счетов, </w:t>
            </w:r>
            <w:r>
              <w:t xml:space="preserve">кредитные организации, </w:t>
            </w:r>
            <w:r>
              <w:t xml:space="preserve">где они открыты</w:t>
            </w:r>
            <w:r/>
          </w:p>
          <w:p>
            <w:pPr>
              <w:pStyle w:val="1155"/>
              <w:rPr>
                <w:iCs/>
              </w:rPr>
            </w:pPr>
            <w:r>
              <w:rPr>
                <w:iCs/>
              </w:rPr>
              <w:t xml:space="preserve">Телефон:_________</w:t>
            </w:r>
            <w:r>
              <w:rPr>
                <w:iCs/>
              </w:rPr>
            </w:r>
            <w:r>
              <w:rPr>
                <w:iCs/>
              </w:rPr>
            </w:r>
          </w:p>
          <w:p>
            <w:pPr>
              <w:pStyle w:val="1155"/>
            </w:pPr>
            <w:r>
              <w:rPr>
                <w:iCs/>
                <w:lang w:val="en-US"/>
              </w:rPr>
              <w:t xml:space="preserve">e</w:t>
            </w:r>
            <w:r>
              <w:rPr>
                <w:iCs/>
              </w:rPr>
              <w:t xml:space="preserve">-</w:t>
            </w:r>
            <w:r>
              <w:rPr>
                <w:iCs/>
                <w:lang w:val="en-US"/>
              </w:rPr>
              <w:t xml:space="preserve">mail</w:t>
            </w:r>
            <w:r>
              <w:rPr>
                <w:rStyle w:val="1176"/>
                <w:iCs/>
                <w:lang w:val="en-US"/>
              </w:rPr>
              <w:footnoteReference w:id="15"/>
            </w:r>
            <w:r>
              <w:rPr>
                <w:iCs/>
              </w:rPr>
              <w:t xml:space="preserve">:_________</w:t>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56"/>
              <w:shd w:val="clear" w:color="auto" w:fill="auto"/>
            </w:pPr>
            <w: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56"/>
              <w:shd w:val="clear" w:color="auto" w:fill="auto"/>
            </w:pPr>
            <w:r/>
            <w:r/>
          </w:p>
        </w:tc>
      </w:tr>
      <w:tr>
        <w:tblPrEx/>
        <w:trPr/>
        <w:tc>
          <w:tcPr>
            <w:tcBorders>
              <w:top w:val="none" w:color="000000" w:sz="4" w:space="0"/>
              <w:left w:val="none" w:color="000000" w:sz="4" w:space="0"/>
              <w:bottom w:val="none" w:color="000000" w:sz="4" w:space="0"/>
              <w:right w:val="none" w:color="000000" w:sz="4" w:space="0"/>
            </w:tcBorders>
            <w:tcW w:w="2578" w:type="pct"/>
            <w:vAlign w:val="top"/>
            <w:textDirection w:val="lrTb"/>
            <w:noWrap w:val="false"/>
          </w:tcPr>
          <w:p>
            <w:pPr>
              <w:pStyle w:val="1155"/>
              <w:rPr>
                <w:sz w:val="22"/>
                <w:szCs w:val="22"/>
                <w:u w:val="single"/>
                <w:lang w:val="en-US"/>
              </w:rPr>
            </w:pPr>
            <w:r>
              <w:rPr>
                <w:sz w:val="22"/>
                <w:szCs w:val="22"/>
              </w:rPr>
              <w:t xml:space="preserve">___________ _________ ________________</w:t>
            </w:r>
            <w:r>
              <w:rPr>
                <w:sz w:val="22"/>
                <w:szCs w:val="22"/>
                <w:u w:val="single"/>
                <w:lang w:val="en-US"/>
              </w:rPr>
              <w:t xml:space="preserve">____</w:t>
            </w:r>
            <w:r>
              <w:rPr>
                <w:sz w:val="22"/>
                <w:szCs w:val="22"/>
                <w:u w:val="single"/>
                <w:lang w:val="en-US"/>
              </w:rPr>
            </w:r>
            <w:r>
              <w:rPr>
                <w:sz w:val="22"/>
                <w:szCs w:val="22"/>
                <w:u w:val="single"/>
                <w:lang w:val="en-US"/>
              </w:rPr>
            </w:r>
          </w:p>
          <w:p>
            <w:pPr>
              <w:pStyle w:val="1155"/>
              <w:tabs>
                <w:tab w:val="left" w:pos="38" w:leader="none"/>
              </w:tabs>
              <w:rPr>
                <w:sz w:val="20"/>
                <w:szCs w:val="20"/>
              </w:rPr>
            </w:pPr>
            <w:r>
              <w:rPr>
                <w:sz w:val="20"/>
                <w:szCs w:val="20"/>
                <w:lang w:val="en-US"/>
              </w:rPr>
              <w:t xml:space="preserve">  </w:t>
            </w:r>
            <w:r>
              <w:rPr>
                <w:sz w:val="20"/>
                <w:szCs w:val="20"/>
              </w:rPr>
              <w:t xml:space="preserve">(должность)      (подпись)   (расшифровка подписи) </w:t>
            </w:r>
            <w:r>
              <w:rPr>
                <w:sz w:val="20"/>
                <w:szCs w:val="20"/>
              </w:rPr>
            </w:r>
            <w:r>
              <w:rPr>
                <w:sz w:val="20"/>
                <w:szCs w:val="20"/>
              </w:rPr>
            </w:r>
          </w:p>
          <w:p>
            <w:pPr>
              <w:pStyle w:val="1155"/>
              <w:rPr>
                <w:sz w:val="22"/>
                <w:szCs w:val="22"/>
              </w:rPr>
            </w:pPr>
            <w:r>
              <w:rPr>
                <w:sz w:val="22"/>
                <w:szCs w:val="22"/>
              </w:rPr>
            </w:r>
            <w:r>
              <w:rPr>
                <w:sz w:val="22"/>
                <w:szCs w:val="22"/>
              </w:rPr>
            </w:r>
            <w:r>
              <w:rPr>
                <w:sz w:val="22"/>
                <w:szCs w:val="22"/>
              </w:rPr>
            </w:r>
          </w:p>
          <w:p>
            <w:pPr>
              <w:pStyle w:val="1155"/>
              <w:rPr>
                <w:sz w:val="22"/>
                <w:szCs w:val="22"/>
              </w:rPr>
            </w:pPr>
            <w:r>
              <w:rPr>
                <w:sz w:val="22"/>
                <w:szCs w:val="22"/>
              </w:rPr>
              <w:t xml:space="preserve">      М.П.</w:t>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2422" w:type="pct"/>
            <w:vAlign w:val="top"/>
            <w:textDirection w:val="lrTb"/>
            <w:noWrap w:val="false"/>
          </w:tcPr>
          <w:p>
            <w:pPr>
              <w:pStyle w:val="1155"/>
              <w:rPr>
                <w:sz w:val="22"/>
                <w:szCs w:val="22"/>
                <w:lang w:val="en-US"/>
              </w:rPr>
            </w:pPr>
            <w:r>
              <w:rPr>
                <w:sz w:val="22"/>
                <w:szCs w:val="22"/>
              </w:rPr>
              <w:t xml:space="preserve">_________ ________ ________________</w:t>
            </w:r>
            <w:r>
              <w:rPr>
                <w:sz w:val="22"/>
                <w:szCs w:val="22"/>
                <w:lang w:val="en-US"/>
              </w:rPr>
              <w:t xml:space="preserve">_____</w:t>
            </w:r>
            <w:r>
              <w:rPr>
                <w:sz w:val="22"/>
                <w:szCs w:val="22"/>
                <w:lang w:val="en-US"/>
              </w:rPr>
            </w:r>
            <w:r>
              <w:rPr>
                <w:sz w:val="22"/>
                <w:szCs w:val="22"/>
                <w:lang w:val="en-US"/>
              </w:rPr>
            </w:r>
          </w:p>
          <w:p>
            <w:pPr>
              <w:pStyle w:val="1155"/>
              <w:rPr>
                <w:sz w:val="20"/>
                <w:szCs w:val="20"/>
              </w:rPr>
            </w:pPr>
            <w:r>
              <w:rPr>
                <w:sz w:val="20"/>
                <w:szCs w:val="20"/>
              </w:rPr>
              <w:t xml:space="preserve">(должность)  (подпись)   (расшифровка подписи)  </w:t>
            </w:r>
            <w:r>
              <w:rPr>
                <w:sz w:val="20"/>
                <w:szCs w:val="20"/>
              </w:rPr>
            </w:r>
            <w:r>
              <w:rPr>
                <w:sz w:val="20"/>
                <w:szCs w:val="20"/>
              </w:rPr>
            </w:r>
          </w:p>
          <w:p>
            <w:pPr>
              <w:pStyle w:val="1155"/>
              <w:rPr>
                <w:sz w:val="22"/>
                <w:szCs w:val="22"/>
              </w:rPr>
            </w:pPr>
            <w:r>
              <w:rPr>
                <w:sz w:val="22"/>
                <w:szCs w:val="22"/>
              </w:rPr>
            </w:r>
            <w:r>
              <w:rPr>
                <w:sz w:val="22"/>
                <w:szCs w:val="22"/>
              </w:rPr>
            </w:r>
            <w:r>
              <w:rPr>
                <w:sz w:val="22"/>
                <w:szCs w:val="22"/>
              </w:rPr>
            </w:r>
          </w:p>
          <w:p>
            <w:pPr>
              <w:pStyle w:val="1155"/>
              <w:rPr>
                <w:sz w:val="22"/>
                <w:szCs w:val="22"/>
              </w:rPr>
            </w:pPr>
            <w:r>
              <w:rPr>
                <w:sz w:val="22"/>
                <w:szCs w:val="22"/>
              </w:rPr>
              <w:t xml:space="preserve">     М.П.</w:t>
            </w:r>
            <w:r>
              <w:rPr>
                <w:sz w:val="22"/>
                <w:szCs w:val="22"/>
              </w:rPr>
            </w:r>
            <w:r>
              <w:rPr>
                <w:sz w:val="22"/>
                <w:szCs w:val="22"/>
              </w:rPr>
            </w:r>
          </w:p>
        </w:tc>
      </w:tr>
    </w:tbl>
    <w:p>
      <w:pPr>
        <w:pStyle w:val="1166"/>
        <w:ind w:right="-1" w:firstLine="0"/>
        <w:rPr>
          <w:rFonts w:ascii="Calibri" w:hAnsi="Calibri"/>
        </w:rPr>
      </w:pPr>
      <w:r>
        <w:rPr>
          <w:rFonts w:ascii="Calibri" w:hAnsi="Calibri"/>
        </w:rPr>
      </w:r>
      <w:r>
        <w:rPr>
          <w:rFonts w:ascii="Calibri" w:hAnsi="Calibri"/>
        </w:rPr>
      </w:r>
      <w:r>
        <w:rPr>
          <w:rFonts w:ascii="Calibri" w:hAnsi="Calibri"/>
        </w:rPr>
      </w:r>
    </w:p>
    <w:p>
      <w:pPr>
        <w:pStyle w:val="1155"/>
        <w:ind w:left="4820"/>
        <w:tabs>
          <w:tab w:val="left" w:pos="4536" w:leader="none"/>
        </w:tabs>
        <w:rPr>
          <w:sz w:val="18"/>
          <w:szCs w:val="18"/>
          <w:lang w:val="en-US" w:eastAsia="en-US"/>
        </w:rPr>
      </w:pPr>
      <w:r>
        <w:rPr>
          <w:rFonts w:ascii="Calibri" w:hAnsi="Calibri"/>
        </w:rPr>
        <w:br w:type="page" w:clear="all"/>
      </w:r>
      <w:r>
        <w:rPr>
          <w:sz w:val="18"/>
          <w:szCs w:val="18"/>
          <w:lang w:val="en-US" w:eastAsia="en-US"/>
        </w:rPr>
        <w:t xml:space="preserve">Приложение </w:t>
      </w:r>
      <w:r>
        <w:rPr>
          <w:sz w:val="18"/>
          <w:szCs w:val="18"/>
          <w:lang w:eastAsia="en-US"/>
        </w:rPr>
        <w:t xml:space="preserve">1</w:t>
      </w:r>
      <w:r>
        <w:rPr>
          <w:sz w:val="18"/>
          <w:szCs w:val="18"/>
          <w:lang w:val="en-US" w:eastAsia="en-US"/>
        </w:rPr>
      </w:r>
      <w:r>
        <w:rPr>
          <w:sz w:val="18"/>
          <w:szCs w:val="18"/>
          <w:lang w:val="en-US" w:eastAsia="en-US"/>
        </w:rPr>
      </w:r>
    </w:p>
    <w:p>
      <w:pPr>
        <w:pStyle w:val="1155"/>
        <w:ind w:left="4820"/>
        <w:rPr>
          <w:sz w:val="18"/>
          <w:szCs w:val="18"/>
        </w:rPr>
      </w:pPr>
      <w:r>
        <w:rPr>
          <w:sz w:val="18"/>
          <w:szCs w:val="18"/>
        </w:rPr>
        <w:t xml:space="preserve">к Договору специального банковского счета должника</w:t>
      </w:r>
      <w:r>
        <w:rPr>
          <w:sz w:val="18"/>
          <w:szCs w:val="18"/>
        </w:rPr>
      </w:r>
      <w:r>
        <w:rPr>
          <w:sz w:val="18"/>
          <w:szCs w:val="18"/>
        </w:rPr>
      </w:r>
    </w:p>
    <w:p>
      <w:pPr>
        <w:pStyle w:val="1155"/>
        <w:ind w:left="4820"/>
        <w:rPr>
          <w:sz w:val="18"/>
          <w:szCs w:val="18"/>
        </w:rPr>
      </w:pPr>
      <w:r>
        <w:rPr>
          <w:sz w:val="18"/>
          <w:szCs w:val="18"/>
        </w:rPr>
        <w:t xml:space="preserve">в валюте Российской Федерации ((для осуществления расчетов, связанных с удовлетворением требований кредиторов за счет денежных средств, вырученных от реализации предмета залога)</w:t>
      </w:r>
      <w:r>
        <w:rPr>
          <w:sz w:val="18"/>
          <w:szCs w:val="18"/>
        </w:rPr>
      </w:r>
      <w:r>
        <w:rPr>
          <w:sz w:val="18"/>
          <w:szCs w:val="18"/>
        </w:rPr>
      </w:r>
    </w:p>
    <w:p>
      <w:pPr>
        <w:pStyle w:val="1155"/>
        <w:ind w:left="4111"/>
        <w:jc w:val="right"/>
        <w:tabs>
          <w:tab w:val="left" w:pos="360" w:leader="none"/>
        </w:tabs>
        <w:rPr>
          <w:i/>
          <w:iCs/>
          <w:sz w:val="20"/>
          <w:szCs w:val="20"/>
        </w:rPr>
      </w:pPr>
      <w:r>
        <w:rPr>
          <w:i/>
          <w:iCs/>
          <w:sz w:val="20"/>
          <w:szCs w:val="20"/>
        </w:rPr>
      </w:r>
      <w:r>
        <w:rPr>
          <w:i/>
          <w:iCs/>
          <w:sz w:val="20"/>
          <w:szCs w:val="20"/>
        </w:rPr>
      </w:r>
      <w:r>
        <w:rPr>
          <w:i/>
          <w:iCs/>
          <w:sz w:val="20"/>
          <w:szCs w:val="20"/>
        </w:rPr>
      </w:r>
    </w:p>
    <w:p>
      <w:pPr>
        <w:pStyle w:val="1155"/>
        <w:jc w:val="center"/>
        <w:rPr>
          <w:b/>
        </w:rPr>
      </w:pPr>
      <w:r>
        <w:rPr>
          <w:b/>
        </w:rPr>
        <w:t xml:space="preserve">Подтверждение распоряжения </w:t>
      </w:r>
      <w:r>
        <w:rPr>
          <w:b/>
        </w:rPr>
      </w:r>
      <w:r>
        <w:rPr>
          <w:b/>
        </w:rPr>
      </w:r>
    </w:p>
    <w:p>
      <w:pPr>
        <w:pStyle w:val="1155"/>
        <w:jc w:val="center"/>
        <w:rPr>
          <w:b/>
          <w:bCs/>
          <w:highlight w:val="none"/>
        </w:rPr>
      </w:pPr>
      <w:r>
        <w:rPr>
          <w:b/>
        </w:rPr>
        <w:t xml:space="preserve">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b/>
        </w:rPr>
      </w:r>
      <w:r>
        <w:rPr>
          <w:b/>
          <w:bCs/>
          <w:highlight w:val="none"/>
        </w:rPr>
      </w:r>
    </w:p>
    <w:p>
      <w:pPr>
        <w:jc w:val="center"/>
        <w:rPr>
          <w:b/>
          <w:bCs/>
        </w:rPr>
      </w:pPr>
      <w:r>
        <w:rPr>
          <w:b/>
          <w:highlight w:val="none"/>
        </w:rPr>
      </w:r>
      <w:r>
        <w:rPr>
          <w:b/>
          <w:highlight w:val="none"/>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9855" w:type="dxa"/>
            <w:vAlign w:val="top"/>
            <w:textDirection w:val="lrTb"/>
            <w:noWrap w:val="false"/>
          </w:tcPr>
          <w:p>
            <w:pPr>
              <w:pStyle w:val="1155"/>
              <w:jc w:val="center"/>
            </w:pPr>
            <w:r/>
            <w:r/>
          </w:p>
        </w:tc>
      </w:tr>
      <w:tr>
        <w:tblPrEx/>
        <w:trPr/>
        <w:tc>
          <w:tcPr>
            <w:tcBorders>
              <w:top w:val="single" w:color="000000" w:sz="4" w:space="0"/>
            </w:tcBorders>
            <w:tcW w:w="9855" w:type="dxa"/>
            <w:vAlign w:val="top"/>
            <w:textDirection w:val="lrTb"/>
            <w:noWrap w:val="false"/>
          </w:tcPr>
          <w:p>
            <w:pPr>
              <w:pStyle w:val="1155"/>
              <w:jc w:val="center"/>
              <w:widowControl w:val="off"/>
              <w:rPr>
                <w:color w:val="000000"/>
                <w:sz w:val="20"/>
                <w:szCs w:val="20"/>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855" w:type="dxa"/>
            <w:vAlign w:val="top"/>
            <w:textDirection w:val="lrTb"/>
            <w:noWrap w:val="false"/>
          </w:tcPr>
          <w:p>
            <w:pPr>
              <w:pStyle w:val="1155"/>
              <w:tabs>
                <w:tab w:val="left" w:pos="142" w:leader="none"/>
              </w:tabs>
              <w:rPr>
                <w:color w:val="000000"/>
                <w:sz w:val="20"/>
                <w:szCs w:val="20"/>
              </w:rPr>
            </w:pPr>
            <w:r>
              <w:rPr>
                <w:color w:val="000000"/>
                <w:sz w:val="20"/>
                <w:szCs w:val="20"/>
              </w:rPr>
              <w:t xml:space="preserve">ИНН/КИО _____________________________________________, ОГРН/ОГРНИП_________________________________________</w:t>
            </w:r>
            <w:r>
              <w:rPr>
                <w:color w:val="000000"/>
                <w:sz w:val="20"/>
                <w:szCs w:val="20"/>
              </w:rPr>
            </w:r>
            <w:r>
              <w:rPr>
                <w:color w:val="000000"/>
                <w:sz w:val="20"/>
                <w:szCs w:val="20"/>
              </w:rPr>
            </w:r>
          </w:p>
        </w:tc>
      </w:tr>
      <w:tr>
        <w:tblPrEx/>
        <w:trPr>
          <w:trHeight w:val="385"/>
        </w:trPr>
        <w:tc>
          <w:tcPr>
            <w:tcBorders>
              <w:bottom w:val="single" w:color="000000" w:sz="4" w:space="0"/>
            </w:tcBorders>
            <w:tcW w:w="9855" w:type="dxa"/>
            <w:vAlign w:val="top"/>
            <w:textDirection w:val="lrTb"/>
            <w:noWrap w:val="false"/>
          </w:tcPr>
          <w:p>
            <w:pPr>
              <w:pStyle w:val="1155"/>
              <w:jc w:val="center"/>
              <w:rPr>
                <w:color w:val="000000"/>
                <w:sz w:val="20"/>
                <w:szCs w:val="20"/>
              </w:rPr>
            </w:pPr>
            <w:r>
              <w:rPr>
                <w:color w:val="000000"/>
                <w:sz w:val="20"/>
                <w:szCs w:val="20"/>
              </w:rPr>
            </w:r>
            <w:r>
              <w:rPr>
                <w:color w:val="000000"/>
                <w:sz w:val="20"/>
                <w:szCs w:val="20"/>
              </w:rPr>
            </w:r>
            <w:r>
              <w:rPr>
                <w:color w:val="000000"/>
                <w:sz w:val="20"/>
                <w:szCs w:val="20"/>
              </w:rPr>
            </w:r>
          </w:p>
        </w:tc>
      </w:tr>
      <w:tr>
        <w:tblPrEx/>
        <w:trPr>
          <w:trHeight w:val="424"/>
        </w:trPr>
        <w:tc>
          <w:tcPr>
            <w:tcBorders>
              <w:top w:val="single" w:color="000000" w:sz="4" w:space="0"/>
              <w:bottom w:val="single" w:color="000000" w:sz="4" w:space="0"/>
            </w:tcBorders>
            <w:tcW w:w="9855" w:type="dxa"/>
            <w:vAlign w:val="top"/>
            <w:textDirection w:val="lrTb"/>
            <w:noWrap w:val="false"/>
          </w:tcPr>
          <w:p>
            <w:pPr>
              <w:pStyle w:val="1155"/>
              <w:jc w:val="center"/>
              <w:widowControl w:val="off"/>
              <w:rPr>
                <w:color w:val="000000"/>
                <w:sz w:val="20"/>
                <w:szCs w:val="20"/>
                <w:u w:val="single"/>
              </w:rPr>
            </w:pPr>
            <w:r>
              <w:rPr>
                <w:color w:val="000000"/>
                <w:sz w:val="20"/>
                <w:szCs w:val="20"/>
                <w:u w:val="single"/>
              </w:rPr>
            </w:r>
            <w:r>
              <w:rPr>
                <w:color w:val="000000"/>
                <w:sz w:val="20"/>
                <w:szCs w:val="20"/>
                <w:u w:val="single"/>
              </w:rPr>
            </w:r>
            <w:r>
              <w:rPr>
                <w:color w:val="000000"/>
                <w:sz w:val="20"/>
                <w:szCs w:val="20"/>
                <w:u w:val="single"/>
              </w:rPr>
            </w:r>
          </w:p>
        </w:tc>
      </w:tr>
      <w:tr>
        <w:tblPrEx/>
        <w:trPr>
          <w:trHeight w:val="269"/>
        </w:trPr>
        <w:tc>
          <w:tcPr>
            <w:tcBorders>
              <w:top w:val="single" w:color="000000" w:sz="4" w:space="0"/>
            </w:tcBorders>
            <w:tcW w:w="9855" w:type="dxa"/>
            <w:vAlign w:val="top"/>
            <w:textDirection w:val="lrTb"/>
            <w:noWrap w:val="false"/>
          </w:tcPr>
          <w:p>
            <w:pPr>
              <w:pStyle w:val="1155"/>
              <w:jc w:val="center"/>
              <w:rPr>
                <w:color w:val="000000"/>
                <w:sz w:val="20"/>
                <w:szCs w:val="20"/>
              </w:rPr>
            </w:pPr>
            <w:r>
              <w:rPr>
                <w:iCs/>
                <w:sz w:val="16"/>
                <w:szCs w:val="16"/>
              </w:rPr>
              <w:t xml:space="preserve">(указывается местонахождение Клиента (места жительства (пребывания, номер контактного телефона Клиента)</w:t>
            </w:r>
            <w:r>
              <w:rPr>
                <w:color w:val="000000"/>
                <w:sz w:val="20"/>
                <w:szCs w:val="20"/>
              </w:rPr>
            </w:r>
            <w:r>
              <w:rPr>
                <w:color w:val="000000"/>
                <w:sz w:val="20"/>
                <w:szCs w:val="20"/>
              </w:rPr>
            </w:r>
          </w:p>
        </w:tc>
      </w:tr>
    </w:tbl>
    <w:p>
      <w:pPr>
        <w:pStyle w:val="1155"/>
        <w:jc w:val="both"/>
        <w:rPr>
          <w:bCs/>
          <w:iCs/>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Под</w:t>
      </w:r>
      <w:r>
        <w:rPr>
          <w:bCs/>
          <w:iCs/>
          <w:sz w:val="22"/>
          <w:szCs w:val="22"/>
        </w:rPr>
        <w:t xml:space="preserve">тверждаю распоряжение о совершении операции, соответствующей признакам осуществления перевода денежных средств без добровольного согласия клиента и сообщаю о том, что данная операция не является переводом денежных средств без моего добровольного согласия, </w:t>
      </w:r>
      <w:r>
        <w:rPr>
          <w:bCs/>
          <w:iCs/>
          <w:sz w:val="22"/>
          <w:szCs w:val="22"/>
        </w:rPr>
      </w:r>
      <w:r>
        <w:rPr>
          <w:bCs/>
          <w:iCs/>
          <w:sz w:val="22"/>
          <w:szCs w:val="22"/>
        </w:rPr>
      </w:r>
    </w:p>
    <w:p>
      <w:pPr>
        <w:pStyle w:val="1155"/>
        <w:jc w:val="both"/>
        <w:rPr>
          <w:sz w:val="22"/>
          <w:szCs w:val="22"/>
        </w:rPr>
      </w:pPr>
      <w:r>
        <w:rPr>
          <w:bCs/>
          <w:iCs/>
          <w:sz w:val="22"/>
          <w:szCs w:val="22"/>
        </w:rPr>
        <w:t xml:space="preserve">со счета</w:t>
      </w:r>
      <w:r>
        <w:rPr>
          <w:sz w:val="22"/>
          <w:szCs w:val="22"/>
        </w:rPr>
        <w:t xml:space="preserve"> №____________________________________________________________________, открытого </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10137" w:type="dxa"/>
            <w:vAlign w:val="top"/>
            <w:textDirection w:val="lrTb"/>
            <w:noWrap w:val="false"/>
          </w:tcPr>
          <w:p>
            <w:pPr>
              <w:pStyle w:val="1155"/>
              <w:jc w:val="center"/>
            </w:pPr>
            <w:r/>
            <w:r/>
          </w:p>
        </w:tc>
      </w:tr>
      <w:tr>
        <w:tblPrEx/>
        <w:trPr/>
        <w:tc>
          <w:tcPr>
            <w:tcBorders>
              <w:top w:val="single" w:color="000000" w:sz="4" w:space="0"/>
            </w:tcBorders>
            <w:tcW w:w="10137" w:type="dxa"/>
            <w:vAlign w:val="top"/>
            <w:textDirection w:val="lrTb"/>
            <w:noWrap w:val="false"/>
          </w:tcPr>
          <w:p>
            <w:pPr>
              <w:pStyle w:val="1155"/>
              <w:jc w:val="center"/>
              <w:widowControl w:val="off"/>
              <w:rPr>
                <w:iCs/>
                <w:sz w:val="16"/>
                <w:szCs w:val="16"/>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iCs/>
                <w:sz w:val="16"/>
                <w:szCs w:val="16"/>
              </w:rPr>
            </w:r>
            <w:r>
              <w:rPr>
                <w:iCs/>
                <w:sz w:val="16"/>
                <w:szCs w:val="16"/>
              </w:rPr>
            </w:r>
          </w:p>
          <w:p>
            <w:pPr>
              <w:pStyle w:val="1155"/>
              <w:jc w:val="center"/>
              <w:widowControl w:val="off"/>
              <w:rPr>
                <w:color w:val="000000"/>
                <w:sz w:val="20"/>
                <w:szCs w:val="20"/>
              </w:rPr>
            </w:pPr>
            <w:r>
              <w:rPr>
                <w:color w:val="000000"/>
                <w:sz w:val="20"/>
                <w:szCs w:val="20"/>
              </w:rPr>
            </w:r>
            <w:r>
              <w:rPr>
                <w:color w:val="000000"/>
                <w:sz w:val="20"/>
                <w:szCs w:val="20"/>
              </w:rPr>
            </w:r>
            <w:r>
              <w:rPr>
                <w:color w:val="000000"/>
                <w:sz w:val="20"/>
                <w:szCs w:val="20"/>
              </w:rPr>
            </w:r>
          </w:p>
          <w:p>
            <w:pPr>
              <w:pStyle w:val="1155"/>
              <w:jc w:val="both"/>
              <w:rPr>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Информирую о том, что совершаемая операция по переводу денежных средств, является переводом денежных средств без моего добровольного согласия</w:t>
            </w:r>
            <w:r>
              <w:rPr>
                <w:bCs/>
                <w:iCs/>
                <w:sz w:val="22"/>
                <w:szCs w:val="22"/>
              </w:rPr>
              <w:t xml:space="preserve"> </w:t>
            </w:r>
            <w:r>
              <w:rPr>
                <w:bCs/>
                <w:iCs/>
                <w:sz w:val="22"/>
                <w:szCs w:val="22"/>
              </w:rPr>
              <w:t xml:space="preserve">со счета </w:t>
            </w:r>
            <w:r>
              <w:rPr>
                <w:sz w:val="22"/>
                <w:szCs w:val="22"/>
              </w:rPr>
              <w:t xml:space="preserve">№____________________________________________________________________________,открытого</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638"/>
            </w:tblGrid>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55"/>
                    <w:jc w:val="center"/>
                  </w:pPr>
                  <w:r/>
                  <w:r/>
                </w:p>
              </w:tc>
            </w:tr>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55"/>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55"/>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55"/>
        <w:rPr>
          <w:bCs/>
          <w:sz w:val="22"/>
          <w:szCs w:val="22"/>
        </w:rPr>
      </w:pPr>
      <w:r>
        <w:rPr>
          <w:bCs/>
          <w:sz w:val="22"/>
          <w:szCs w:val="22"/>
        </w:rPr>
        <w:t xml:space="preserve">в __________________________________________________________________ АО «Россельхозбанк»</w:t>
      </w:r>
      <w:r>
        <w:rPr>
          <w:bCs/>
          <w:sz w:val="22"/>
          <w:szCs w:val="22"/>
        </w:rPr>
      </w:r>
      <w:r>
        <w:rPr>
          <w:bCs/>
          <w:sz w:val="22"/>
          <w:szCs w:val="22"/>
        </w:rPr>
      </w:r>
    </w:p>
    <w:p>
      <w:pPr>
        <w:pStyle w:val="1155"/>
        <w:jc w:val="center"/>
        <w:rPr>
          <w:bCs/>
          <w:sz w:val="18"/>
          <w:szCs w:val="18"/>
        </w:rPr>
      </w:pPr>
      <w:r>
        <w:rPr>
          <w:bCs/>
          <w:sz w:val="18"/>
          <w:szCs w:val="18"/>
        </w:rPr>
        <w:t xml:space="preserve">(</w:t>
      </w:r>
      <w:r>
        <w:rPr>
          <w:iCs/>
          <w:sz w:val="16"/>
          <w:szCs w:val="16"/>
        </w:rPr>
        <w:t xml:space="preserve">полное наименование/номер подразделения Банка, где открыт счет, с которого производится перечисление денежных средств</w:t>
      </w:r>
      <w:r>
        <w:rPr>
          <w:bCs/>
          <w:sz w:val="18"/>
          <w:szCs w:val="18"/>
        </w:rPr>
        <w:t xml:space="preserve">)</w:t>
      </w:r>
      <w:r>
        <w:rPr>
          <w:bCs/>
          <w:sz w:val="18"/>
          <w:szCs w:val="18"/>
        </w:rPr>
      </w:r>
      <w:r>
        <w:rPr>
          <w:bCs/>
          <w:sz w:val="18"/>
          <w:szCs w:val="18"/>
        </w:rPr>
      </w:r>
    </w:p>
    <w:p>
      <w:pPr>
        <w:pStyle w:val="1155"/>
        <w:jc w:val="both"/>
        <w:rPr>
          <w:sz w:val="22"/>
          <w:szCs w:val="22"/>
        </w:rPr>
      </w:pPr>
      <w:r>
        <w:rPr>
          <w:sz w:val="22"/>
          <w:szCs w:val="22"/>
        </w:rPr>
        <w:t xml:space="preserve">Дата распоряжения ___________________________________________________________________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Номер распоряжения____________________________________________________________________</w:t>
      </w:r>
      <w:r>
        <w:rPr>
          <w:sz w:val="22"/>
          <w:szCs w:val="22"/>
        </w:rPr>
      </w:r>
      <w:r>
        <w:rPr>
          <w:sz w:val="22"/>
          <w:szCs w:val="22"/>
        </w:rPr>
      </w:r>
    </w:p>
    <w:p>
      <w:pPr>
        <w:pStyle w:val="1155"/>
        <w:rPr>
          <w:iCs/>
          <w:sz w:val="16"/>
          <w:szCs w:val="16"/>
        </w:rPr>
      </w:pPr>
      <w:r>
        <w:rPr>
          <w:bCs/>
          <w:iCs/>
          <w:sz w:val="22"/>
          <w:szCs w:val="22"/>
        </w:rPr>
        <w:t xml:space="preserve">на сумму </w:t>
      </w:r>
      <w:r>
        <w:rPr>
          <w:sz w:val="22"/>
          <w:szCs w:val="22"/>
        </w:rPr>
        <w:t xml:space="preserve">_______________________________________________________________________________________</w:t>
      </w:r>
      <w:r>
        <w:rPr>
          <w:iCs/>
          <w:sz w:val="16"/>
          <w:szCs w:val="16"/>
        </w:rPr>
        <w:t xml:space="preserve"> (сумма цифрами)                                                                                     (сумма прописью)                                                                                     </w:t>
      </w:r>
      <w:r>
        <w:rPr>
          <w:iCs/>
          <w:sz w:val="16"/>
          <w:szCs w:val="16"/>
        </w:rPr>
      </w:r>
      <w:r>
        <w:rPr>
          <w:iCs/>
          <w:sz w:val="16"/>
          <w:szCs w:val="16"/>
        </w:rPr>
      </w:r>
    </w:p>
    <w:p>
      <w:pPr>
        <w:pStyle w:val="1155"/>
        <w:jc w:val="both"/>
        <w:rPr>
          <w:b/>
          <w:bCs/>
          <w:iCs/>
          <w:sz w:val="22"/>
          <w:szCs w:val="22"/>
        </w:rPr>
      </w:pPr>
      <w:r>
        <w:rPr>
          <w:b/>
          <w:bCs/>
          <w:iCs/>
          <w:sz w:val="22"/>
          <w:szCs w:val="22"/>
        </w:rPr>
      </w:r>
      <w:r>
        <w:rPr>
          <w:b/>
          <w:bCs/>
          <w:iCs/>
          <w:sz w:val="22"/>
          <w:szCs w:val="22"/>
        </w:rPr>
      </w:r>
      <w:r>
        <w:rPr>
          <w:b/>
          <w:bCs/>
          <w:iCs/>
          <w:sz w:val="22"/>
          <w:szCs w:val="22"/>
        </w:rPr>
      </w:r>
    </w:p>
    <w:p>
      <w:pPr>
        <w:pStyle w:val="1155"/>
        <w:jc w:val="both"/>
        <w:rPr>
          <w:b/>
          <w:bCs/>
          <w:iCs/>
          <w:sz w:val="22"/>
          <w:szCs w:val="22"/>
        </w:rPr>
      </w:pPr>
      <w:r>
        <w:rPr>
          <w:b/>
          <w:bCs/>
          <w:iCs/>
          <w:sz w:val="22"/>
          <w:szCs w:val="22"/>
        </w:rPr>
        <w:t xml:space="preserve">ПО СЛЕДУЮЩИМ РЕКВИЗИТАМ:</w:t>
      </w:r>
      <w:r>
        <w:rPr>
          <w:b/>
          <w:bCs/>
          <w:iCs/>
          <w:sz w:val="22"/>
          <w:szCs w:val="22"/>
        </w:rPr>
      </w:r>
      <w:r>
        <w:rPr>
          <w:b/>
          <w:bCs/>
          <w:iCs/>
          <w:sz w:val="22"/>
          <w:szCs w:val="22"/>
        </w:rPr>
      </w:r>
    </w:p>
    <w:p>
      <w:pPr>
        <w:pStyle w:val="1155"/>
        <w:jc w:val="both"/>
        <w:rPr>
          <w:sz w:val="22"/>
          <w:szCs w:val="22"/>
        </w:rPr>
      </w:pPr>
      <w:r>
        <w:rPr>
          <w:sz w:val="22"/>
          <w:szCs w:val="22"/>
        </w:rPr>
        <w:t xml:space="preserve">Наименование/Ф.И.О. получателя 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ИНН получателя ________________________________________________________________________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Банковский счет получателя № 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Наименование банка получателя 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Банковский идентификационный код (БИК) _________________________________________________</w:t>
      </w:r>
      <w:r>
        <w:rPr>
          <w:sz w:val="22"/>
          <w:szCs w:val="22"/>
        </w:rPr>
      </w:r>
      <w:r>
        <w:rPr>
          <w:sz w:val="22"/>
          <w:szCs w:val="22"/>
        </w:rPr>
      </w:r>
    </w:p>
    <w:p>
      <w:pPr>
        <w:pStyle w:val="1155"/>
        <w:jc w:val="both"/>
        <w:rPr>
          <w:sz w:val="22"/>
          <w:szCs w:val="22"/>
        </w:rPr>
      </w:pPr>
      <w:r>
        <w:rPr>
          <w:sz w:val="22"/>
          <w:szCs w:val="22"/>
        </w:rPr>
        <w:t xml:space="preserve">Корреспондентский счет № _______________________________________________________________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Назначение платежа _____________________________________________________________________</w:t>
      </w:r>
      <w:r>
        <w:rPr>
          <w:sz w:val="22"/>
          <w:szCs w:val="22"/>
        </w:rPr>
      </w:r>
      <w:r>
        <w:rPr>
          <w:sz w:val="22"/>
          <w:szCs w:val="22"/>
        </w:rPr>
      </w:r>
    </w:p>
    <w:p>
      <w:pPr>
        <w:pStyle w:val="1155"/>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55"/>
        <w:jc w:val="both"/>
        <w:rPr>
          <w:color w:val="000000"/>
          <w:sz w:val="20"/>
          <w:szCs w:val="20"/>
        </w:rPr>
      </w:pPr>
      <w:r>
        <w:rPr>
          <w:color w:val="000000"/>
        </w:rPr>
        <w:t xml:space="preserve">От имени Клиента</w:t>
      </w:r>
      <w:r>
        <w:rPr>
          <w:color w:val="000000"/>
          <w:sz w:val="20"/>
          <w:szCs w:val="20"/>
        </w:rPr>
        <w:t xml:space="preserve">: ___________________________________________________________________________,</w:t>
      </w:r>
      <w:r>
        <w:rPr>
          <w:color w:val="000000"/>
          <w:sz w:val="20"/>
          <w:szCs w:val="20"/>
        </w:rPr>
      </w:r>
      <w:r>
        <w:rPr>
          <w:color w:val="000000"/>
          <w:sz w:val="20"/>
          <w:szCs w:val="20"/>
        </w:rPr>
      </w:r>
    </w:p>
    <w:p>
      <w:pPr>
        <w:pStyle w:val="1155"/>
        <w:jc w:val="center"/>
        <w:rPr>
          <w:color w:val="000000"/>
          <w:sz w:val="16"/>
          <w:szCs w:val="16"/>
        </w:rPr>
      </w:pPr>
      <w:r>
        <w:rPr>
          <w:color w:val="000000"/>
          <w:sz w:val="16"/>
          <w:szCs w:val="16"/>
        </w:rPr>
        <w:t xml:space="preserve">(указать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r>
        <w:rPr>
          <w:color w:val="000000"/>
          <w:sz w:val="16"/>
          <w:szCs w:val="16"/>
        </w:rPr>
      </w:r>
    </w:p>
    <w:p>
      <w:pPr>
        <w:pStyle w:val="1155"/>
        <w:jc w:val="both"/>
        <w:rPr>
          <w:color w:val="000000"/>
          <w:sz w:val="20"/>
          <w:szCs w:val="20"/>
        </w:rPr>
      </w:pPr>
      <w:r>
        <w:rPr>
          <w:color w:val="000000"/>
        </w:rPr>
        <w:t xml:space="preserve">действующий на основании</w:t>
      </w:r>
      <w:r>
        <w:rPr>
          <w:color w:val="000000"/>
          <w:sz w:val="20"/>
          <w:szCs w:val="20"/>
        </w:rPr>
        <w:t xml:space="preserve"> _______________________________________________________________________________________________</w:t>
      </w:r>
      <w:r>
        <w:rPr>
          <w:color w:val="000000"/>
          <w:sz w:val="20"/>
          <w:szCs w:val="20"/>
        </w:rPr>
      </w:r>
      <w:r>
        <w:rPr>
          <w:color w:val="000000"/>
          <w:sz w:val="20"/>
          <w:szCs w:val="20"/>
        </w:rPr>
      </w:r>
    </w:p>
    <w:p>
      <w:pPr>
        <w:pStyle w:val="1155"/>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r>
        <w:rPr>
          <w:color w:val="000000"/>
          <w:sz w:val="16"/>
          <w:szCs w:val="16"/>
        </w:rPr>
      </w:r>
    </w:p>
    <w:p>
      <w:pPr>
        <w:pStyle w:val="1155"/>
        <w:jc w:val="both"/>
        <w:rPr>
          <w:color w:val="000000"/>
          <w:sz w:val="20"/>
          <w:szCs w:val="20"/>
        </w:rPr>
      </w:pPr>
      <w:r>
        <w:rPr>
          <w:color w:val="000000"/>
          <w:sz w:val="20"/>
          <w:szCs w:val="20"/>
        </w:rPr>
      </w:r>
      <w:r>
        <w:rPr>
          <w:color w:val="000000"/>
          <w:sz w:val="20"/>
          <w:szCs w:val="20"/>
        </w:rPr>
      </w:r>
      <w:r>
        <w:rPr>
          <w:color w:val="000000"/>
          <w:sz w:val="20"/>
          <w:szCs w:val="20"/>
        </w:rPr>
      </w:r>
    </w:p>
    <w:p>
      <w:pPr>
        <w:pStyle w:val="1155"/>
        <w:ind w:left="4956"/>
        <w:jc w:val="right"/>
        <w:rPr>
          <w:color w:val="000000"/>
          <w:sz w:val="20"/>
          <w:szCs w:val="20"/>
        </w:rPr>
      </w:pPr>
      <w:r>
        <w:rPr>
          <w:color w:val="000000"/>
          <w:sz w:val="20"/>
          <w:szCs w:val="20"/>
        </w:rPr>
        <w:t xml:space="preserve">_____________________________</w:t>
      </w:r>
      <w:r>
        <w:rPr>
          <w:color w:val="000000"/>
          <w:sz w:val="20"/>
          <w:szCs w:val="20"/>
        </w:rPr>
      </w:r>
      <w:r>
        <w:rPr>
          <w:color w:val="000000"/>
          <w:sz w:val="20"/>
          <w:szCs w:val="20"/>
        </w:rPr>
      </w:r>
    </w:p>
    <w:p>
      <w:pPr>
        <w:pStyle w:val="1155"/>
        <w:jc w:val="both"/>
        <w:rPr>
          <w:color w:val="000000"/>
          <w:sz w:val="20"/>
          <w:szCs w:val="20"/>
        </w:rPr>
      </w:pPr>
      <w:r>
        <w:rPr>
          <w:color w:val="000000"/>
          <w:sz w:val="20"/>
          <w:szCs w:val="20"/>
        </w:rPr>
        <w:t xml:space="preserve">                                                                                                                                                              (подпись)</w:t>
      </w:r>
      <w:r>
        <w:rPr>
          <w:color w:val="000000"/>
          <w:sz w:val="20"/>
          <w:szCs w:val="20"/>
        </w:rPr>
      </w:r>
      <w:r>
        <w:rPr>
          <w:color w:val="000000"/>
          <w:sz w:val="20"/>
          <w:szCs w:val="20"/>
        </w:rPr>
      </w:r>
    </w:p>
    <w:p>
      <w:pPr>
        <w:pStyle w:val="1155"/>
        <w:jc w:val="both"/>
        <w:rPr>
          <w:color w:val="000000"/>
          <w:sz w:val="20"/>
          <w:szCs w:val="20"/>
        </w:rPr>
      </w:pPr>
      <w:r>
        <w:rPr>
          <w:color w:val="000000"/>
          <w:sz w:val="20"/>
          <w:szCs w:val="20"/>
        </w:rPr>
        <w:t xml:space="preserve">        М.П.                                                                                                                            «___» ______________ 20__ г.</w:t>
      </w:r>
      <w:r>
        <w:rPr>
          <w:color w:val="000000"/>
          <w:sz w:val="20"/>
          <w:szCs w:val="20"/>
        </w:rPr>
      </w:r>
      <w:r>
        <w:rPr>
          <w:color w:val="000000"/>
          <w:sz w:val="20"/>
          <w:szCs w:val="20"/>
        </w:rPr>
      </w:r>
    </w:p>
    <w:sectPr>
      <w:headerReference w:type="default" r:id="rId9"/>
      <w:headerReference w:type="even" r:id="rId10"/>
      <w:headerReference w:type="first" r:id="rId11"/>
      <w:footerReference w:type="default" r:id="rId12"/>
      <w:footerReference w:type="first" r:id="rId13"/>
      <w:footnotePr/>
      <w:endnotePr/>
      <w:type w:val="nextPage"/>
      <w:pgSz w:w="11906" w:h="16838" w:orient="portrait"/>
      <w:pgMar w:top="1021" w:right="567" w:bottom="1021" w:left="1701"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ymbol">
    <w:panose1 w:val="05050102010706020507"/>
  </w:font>
  <w:font w:name="Wingdings">
    <w:panose1 w:val="05000000000000000000"/>
  </w:font>
  <w:font w:name="Courier New">
    <w:panose1 w:val="02070309020205020404"/>
  </w:font>
  <w:font w:name="Tahoma">
    <w:panose1 w:val="020B0604030504040204"/>
  </w:font>
  <w:font w:name="Peterburg">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68"/>
      <w:rPr>
        <w:rStyle w:val="1169"/>
      </w:rPr>
      <w:framePr w:vAnchor="text" w:hAnchor="margin" w:xAlign="center" w:y="1"/>
    </w:pPr>
    <w:r>
      <w:rPr>
        <w:rStyle w:val="1169"/>
      </w:rPr>
    </w:r>
    <w:r>
      <w:rPr>
        <w:rStyle w:val="1169"/>
      </w:rPr>
    </w:r>
    <w:r>
      <w:rPr>
        <w:rStyle w:val="1169"/>
      </w:rPr>
    </w:r>
  </w:p>
  <w:p>
    <w:pPr>
      <w:pStyle w:val="1168"/>
    </w:pPr>
    <w:r>
      <w:t xml:space="preserve">БАНК _________________________                                   КЛИЕНТ _______________________</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68"/>
    </w:pPr>
    <w:r>
      <w:t xml:space="preserve">БАНК _________________________                                   КЛИЕНТ _______________________</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175"/>
        <w:jc w:val="both"/>
        <w:rPr>
          <w:sz w:val="18"/>
          <w:szCs w:val="18"/>
        </w:rPr>
      </w:pPr>
      <w:r>
        <w:rPr>
          <w:rStyle w:val="1176"/>
          <w:sz w:val="18"/>
          <w:szCs w:val="18"/>
        </w:rPr>
        <w:footnoteRef/>
      </w:r>
      <w:r>
        <w:rPr>
          <w:sz w:val="18"/>
          <w:szCs w:val="18"/>
        </w:rPr>
        <w:t xml:space="preserve"> Крестьянское (фермерское) хозяйство, созданное в качестве юридического лица в соответствии со статьей 86.1 </w:t>
      </w:r>
      <w:r>
        <w:rPr>
          <w:bCs/>
          <w:sz w:val="18"/>
          <w:szCs w:val="18"/>
        </w:rPr>
        <w:t xml:space="preserve">Гражданского кодекса Российской Федерации</w:t>
      </w:r>
      <w:r>
        <w:rPr>
          <w:sz w:val="18"/>
          <w:szCs w:val="18"/>
        </w:rPr>
        <w:t xml:space="preserve">.</w:t>
      </w:r>
      <w:r>
        <w:rPr>
          <w:sz w:val="18"/>
          <w:szCs w:val="18"/>
        </w:rPr>
      </w:r>
      <w:r>
        <w:rPr>
          <w:sz w:val="18"/>
          <w:szCs w:val="18"/>
        </w:rPr>
      </w:r>
    </w:p>
  </w:footnote>
  <w:footnote w:id="3">
    <w:p>
      <w:pPr>
        <w:pStyle w:val="1175"/>
        <w:jc w:val="both"/>
        <w:rPr>
          <w:sz w:val="18"/>
          <w:szCs w:val="18"/>
        </w:rPr>
      </w:pPr>
      <w:r>
        <w:rPr>
          <w:rStyle w:val="1176"/>
          <w:sz w:val="18"/>
          <w:szCs w:val="18"/>
        </w:rPr>
        <w:footnoteRef/>
      </w:r>
      <w:r>
        <w:rPr>
          <w:sz w:val="18"/>
          <w:szCs w:val="18"/>
        </w:rPr>
        <w:t xml:space="preserve"> </w:t>
      </w:r>
      <w:r>
        <w:rPr>
          <w:bCs/>
          <w:sz w:val="18"/>
          <w:szCs w:val="18"/>
        </w:rPr>
        <w:t xml:space="preserve">Информация о режиме обслуживания клиентов в региональном филиале Банка (его внутренних структурных подразделениях) размещается на странице соответствующего регионального филиала на указанном </w:t>
      </w:r>
      <w:r>
        <w:rPr>
          <w:bCs/>
          <w:sz w:val="18"/>
          <w:szCs w:val="18"/>
          <w:lang w:val="en-US"/>
        </w:rPr>
        <w:t xml:space="preserve">web</w:t>
      </w:r>
      <w:r>
        <w:rPr>
          <w:bCs/>
          <w:sz w:val="18"/>
          <w:szCs w:val="18"/>
        </w:rPr>
        <w:t xml:space="preserve">-сайте </w:t>
      </w:r>
      <w:r>
        <w:rPr>
          <w:b/>
          <w:bCs/>
          <w:sz w:val="18"/>
          <w:szCs w:val="18"/>
        </w:rPr>
        <w:t xml:space="preserve">БАНКА</w:t>
      </w:r>
      <w:r>
        <w:rPr>
          <w:bCs/>
          <w:sz w:val="18"/>
          <w:szCs w:val="18"/>
        </w:rPr>
        <w:t xml:space="preserve"> в сети Интернет.</w:t>
      </w:r>
      <w:r>
        <w:rPr>
          <w:sz w:val="18"/>
          <w:szCs w:val="18"/>
        </w:rPr>
      </w:r>
      <w:r>
        <w:rPr>
          <w:sz w:val="18"/>
          <w:szCs w:val="18"/>
        </w:rPr>
      </w:r>
    </w:p>
  </w:footnote>
  <w:footnote w:id="4">
    <w:p>
      <w:pPr>
        <w:pStyle w:val="1175"/>
        <w:jc w:val="both"/>
        <w:rPr>
          <w:sz w:val="18"/>
          <w:szCs w:val="18"/>
        </w:rPr>
      </w:pPr>
      <w:r>
        <w:rPr>
          <w:rStyle w:val="1176"/>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5">
    <w:p>
      <w:pPr>
        <w:pStyle w:val="1155"/>
        <w:jc w:val="both"/>
        <w:rPr>
          <w:sz w:val="18"/>
          <w:szCs w:val="18"/>
        </w:rPr>
      </w:pPr>
      <w:r>
        <w:rPr>
          <w:sz w:val="18"/>
          <w:szCs w:val="18"/>
          <w:vertAlign w:val="superscript"/>
        </w:rPr>
        <w:footnoteRef/>
      </w:r>
      <w:r>
        <w:rPr>
          <w:sz w:val="18"/>
          <w:szCs w:val="18"/>
        </w:rPr>
        <w:t xml:space="preserve"> Не может быть ограничено право </w:t>
      </w:r>
      <w:r>
        <w:rPr>
          <w:b/>
          <w:sz w:val="18"/>
          <w:szCs w:val="18"/>
        </w:rPr>
        <w:t xml:space="preserve">КЛИЕНТА-должника</w:t>
      </w:r>
      <w:r>
        <w:rPr>
          <w:sz w:val="18"/>
          <w:szCs w:val="18"/>
        </w:rPr>
        <w:t xml:space="preserve">, являющегося блокируемым лицом, по осуществлению операций, предусмотренных ч. 3 ст. 3.1 Закона № 281-ФЗ, если осуществление таких операций возможно в соответствии с режимом Счета.</w:t>
      </w:r>
      <w:r>
        <w:rPr>
          <w:sz w:val="18"/>
          <w:szCs w:val="18"/>
        </w:rPr>
      </w:r>
      <w:r>
        <w:rPr>
          <w:sz w:val="18"/>
          <w:szCs w:val="18"/>
        </w:rPr>
      </w:r>
    </w:p>
  </w:footnote>
  <w:footnote w:id="6">
    <w:p>
      <w:pPr>
        <w:pStyle w:val="1175"/>
        <w:jc w:val="both"/>
        <w:rPr>
          <w:sz w:val="18"/>
          <w:szCs w:val="18"/>
        </w:rPr>
      </w:pPr>
      <w:r>
        <w:rPr>
          <w:rStyle w:val="1176"/>
          <w:sz w:val="18"/>
          <w:szCs w:val="18"/>
        </w:rPr>
        <w:footnoteRef/>
      </w:r>
      <w:r>
        <w:rPr>
          <w:sz w:val="18"/>
          <w:szCs w:val="18"/>
        </w:rPr>
        <w:t xml:space="preserve"> Здесь и далее по тексту Условий: к блокируемым лицам относятся лица, указанные в ч. 2.1 ст. 3 Закона </w:t>
        <w:br w:type="textWrapping" w:clear="all"/>
        <w:t xml:space="preserve">№</w:t>
      </w:r>
      <w:r>
        <w:rPr>
          <w:sz w:val="18"/>
          <w:szCs w:val="18"/>
          <w:lang w:val="en-US"/>
        </w:rPr>
        <w:t xml:space="preserve"> </w:t>
      </w:r>
      <w:r>
        <w:rPr>
          <w:sz w:val="18"/>
          <w:szCs w:val="18"/>
        </w:rPr>
        <w:t xml:space="preserve">281-ФЗ.</w:t>
      </w:r>
      <w:r>
        <w:rPr>
          <w:sz w:val="18"/>
          <w:szCs w:val="18"/>
        </w:rPr>
      </w:r>
      <w:r>
        <w:rPr>
          <w:sz w:val="18"/>
          <w:szCs w:val="18"/>
        </w:rPr>
      </w:r>
    </w:p>
  </w:footnote>
  <w:footnote w:id="7">
    <w:p>
      <w:pPr>
        <w:pStyle w:val="1175"/>
      </w:pPr>
      <w:r>
        <w:rPr>
          <w:rStyle w:val="1176"/>
        </w:rPr>
        <w:footnoteRef/>
      </w:r>
      <w:r>
        <w:t xml:space="preserve"> </w:t>
      </w:r>
      <w:r>
        <w:t xml:space="preserve">Без согласия Клиента-должника или с согласия Клиента-должника, полученного под влиянием обмана или при злоупотреблении доверием.</w:t>
      </w:r>
      <w:r/>
    </w:p>
  </w:footnote>
  <w:footnote w:id="8">
    <w:p>
      <w:pPr>
        <w:pStyle w:val="1175"/>
      </w:pPr>
      <w:r>
        <w:rPr>
          <w:rStyle w:val="1176"/>
        </w:rPr>
        <w:footnoteRef/>
      </w:r>
      <w:r>
        <w:t xml:space="preserve"> </w:t>
      </w:r>
      <w:r>
        <w:t xml:space="preserve">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Клиентом-должником.</w:t>
      </w:r>
      <w:r/>
    </w:p>
  </w:footnote>
  <w:footnote w:id="9">
    <w:p>
      <w:pPr>
        <w:pStyle w:val="1175"/>
        <w:jc w:val="both"/>
      </w:pPr>
      <w:r>
        <w:rPr>
          <w:rStyle w:val="1176"/>
        </w:rPr>
        <w:footnoteRef/>
      </w:r>
      <w:r>
        <w:t xml:space="preserve"> </w:t>
      </w:r>
      <w: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p>
  </w:footnote>
  <w:footnote w:id="10">
    <w:p>
      <w:pPr>
        <w:pStyle w:val="1175"/>
      </w:pPr>
      <w:r>
        <w:rPr>
          <w:rStyle w:val="1176"/>
        </w:rPr>
        <w:footnoteRef/>
      </w:r>
      <w:r>
        <w:t xml:space="preserve"> В случае, если </w:t>
      </w:r>
      <w:r>
        <w:rPr>
          <w:b/>
        </w:rPr>
        <w:t xml:space="preserve">КЛИЕНТУ-должнику</w:t>
      </w:r>
      <w:r>
        <w:t xml:space="preserve"> требуется дальнейший прием Банком к исполнению распоряжения о переводе денежных средств, имеющего признаки ПДСБДСК.</w:t>
      </w:r>
      <w:r/>
    </w:p>
  </w:footnote>
  <w:footnote w:id="11">
    <w:p>
      <w:pPr>
        <w:pStyle w:val="1175"/>
        <w:jc w:val="both"/>
      </w:pPr>
      <w:r>
        <w:rPr>
          <w:rStyle w:val="1176"/>
        </w:rPr>
        <w:footnoteRef/>
      </w:r>
      <w:r>
        <w:t xml:space="preserve"> </w:t>
      </w:r>
      <w:r>
        <w:t xml:space="preserve">Телефонный звонок может быть осуществлен как </w:t>
      </w:r>
      <w:r>
        <w:rPr>
          <w:b/>
        </w:rPr>
        <w:t xml:space="preserve">БАНКОМ КЛИЕНТУ-должнику</w:t>
      </w:r>
      <w:r>
        <w:t xml:space="preserve">, так и </w:t>
      </w:r>
      <w:r>
        <w:rPr>
          <w:b/>
        </w:rPr>
        <w:t xml:space="preserve">КЛИЕНТОМ-должником</w:t>
      </w:r>
      <w:r>
        <w:t xml:space="preserve"> в </w:t>
      </w:r>
      <w:r>
        <w:rPr>
          <w:b/>
        </w:rPr>
        <w:t xml:space="preserve">БАНК</w:t>
      </w:r>
      <w:r>
        <w:t xml:space="preserve">.</w:t>
      </w:r>
      <w:r/>
    </w:p>
  </w:footnote>
  <w:footnote w:id="12">
    <w:p>
      <w:pPr>
        <w:pStyle w:val="1175"/>
        <w:jc w:val="both"/>
        <w:rPr>
          <w:sz w:val="18"/>
          <w:szCs w:val="18"/>
        </w:rPr>
      </w:pPr>
      <w:r>
        <w:rPr>
          <w:rStyle w:val="1176"/>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w:t>
        <w:br w:type="textWrapping" w:clear="all"/>
        <w:t xml:space="preserve">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3">
    <w:p>
      <w:pPr>
        <w:pStyle w:val="1175"/>
        <w:jc w:val="both"/>
        <w:rPr>
          <w:sz w:val="18"/>
          <w:szCs w:val="18"/>
        </w:rPr>
      </w:pPr>
      <w:r>
        <w:rPr>
          <w:rStyle w:val="1176"/>
          <w:sz w:val="18"/>
          <w:szCs w:val="18"/>
        </w:rPr>
        <w:footnoteRef/>
      </w:r>
      <w:r>
        <w:rPr>
          <w:sz w:val="18"/>
          <w:szCs w:val="18"/>
        </w:rPr>
        <w:t xml:space="preserve"> Карточка с образца</w:t>
      </w:r>
      <w:r>
        <w:rPr>
          <w:sz w:val="18"/>
          <w:szCs w:val="18"/>
        </w:rPr>
        <w:t xml:space="preserve">ми подписей и оттиска печати не оформляется и не представляется КЛИЕНТОМ-должником в Банк, если распоряжение денежными средствами, находящимися на Счете, осуществляется только в электронном виде посредством системы дистанционного банковского обслуживания (</w:t>
      </w:r>
      <w:r>
        <w:rPr>
          <w:color w:val="000000"/>
          <w:sz w:val="18"/>
          <w:szCs w:val="18"/>
        </w:rPr>
        <w:t xml:space="preserve">Система ДБО</w:t>
      </w:r>
      <w:r>
        <w:rPr>
          <w:color w:val="000000"/>
          <w:sz w:val="18"/>
          <w:szCs w:val="18"/>
        </w:rPr>
        <w:t xml:space="preserve">)</w:t>
      </w:r>
      <w:r>
        <w:rPr>
          <w:sz w:val="18"/>
          <w:szCs w:val="18"/>
        </w:rPr>
        <w:t xml:space="preserve">, без предс</w:t>
      </w:r>
      <w:r>
        <w:rPr>
          <w:sz w:val="18"/>
          <w:szCs w:val="18"/>
        </w:rPr>
        <w:t xml:space="preserve">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КЛИЕНТ-должник предоставляет в Банк соглашение о количестве и сочетании подписей по форме Банка.</w:t>
      </w:r>
      <w:r>
        <w:rPr>
          <w:sz w:val="18"/>
          <w:szCs w:val="18"/>
        </w:rPr>
      </w:r>
      <w:r>
        <w:rPr>
          <w:sz w:val="18"/>
          <w:szCs w:val="18"/>
        </w:rPr>
      </w:r>
    </w:p>
  </w:footnote>
  <w:footnote w:id="14">
    <w:p>
      <w:pPr>
        <w:pStyle w:val="1175"/>
        <w:jc w:val="both"/>
        <w:rPr>
          <w:sz w:val="18"/>
          <w:szCs w:val="18"/>
        </w:rPr>
      </w:pPr>
      <w:r>
        <w:rPr>
          <w:rStyle w:val="1176"/>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w:t>
        <w:br w:type="textWrapping" w:clear="all"/>
        <w:t xml:space="preserve">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5">
    <w:p>
      <w:pPr>
        <w:pStyle w:val="1175"/>
        <w:jc w:val="both"/>
      </w:pPr>
      <w:r>
        <w:rPr>
          <w:rStyle w:val="1176"/>
          <w:sz w:val="18"/>
          <w:szCs w:val="18"/>
        </w:rPr>
        <w:footnoteRef/>
      </w:r>
      <w:r>
        <w:rPr>
          <w:sz w:val="18"/>
          <w:szCs w:val="18"/>
        </w:rPr>
        <w:t xml:space="preserve"> Указывается действующий адрес электронной почты </w:t>
      </w:r>
      <w:r>
        <w:rPr>
          <w:b/>
          <w:sz w:val="18"/>
          <w:szCs w:val="18"/>
        </w:rPr>
        <w:t xml:space="preserve">КЛИЕНТА-должника</w:t>
      </w:r>
      <w:r>
        <w:rPr>
          <w:sz w:val="18"/>
          <w:szCs w:val="18"/>
        </w:rPr>
        <w:t xml:space="preserve">. Указывая свой действующий адрес электронной почты, </w:t>
      </w:r>
      <w:r>
        <w:rPr>
          <w:b/>
          <w:sz w:val="18"/>
          <w:szCs w:val="18"/>
        </w:rPr>
        <w:t xml:space="preserve">КЛИЕНТ-должник </w:t>
      </w:r>
      <w:r>
        <w:rPr>
          <w:sz w:val="18"/>
          <w:szCs w:val="18"/>
        </w:rPr>
        <w:t xml:space="preserve">выражает свое согласие получать от Банка сообщения, запросы, уведомления в рамках Договора, в случаях, предусмотренных Договором. При направлении </w:t>
      </w:r>
      <w:r>
        <w:rPr>
          <w:b/>
          <w:sz w:val="18"/>
          <w:szCs w:val="18"/>
        </w:rPr>
        <w:t xml:space="preserve">КЛИЕНТУ-должнику </w:t>
      </w:r>
      <w:r>
        <w:rPr>
          <w:sz w:val="18"/>
          <w:szCs w:val="18"/>
        </w:rPr>
        <w:t xml:space="preserve">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 </w:t>
      </w:r>
      <w:r>
        <w:rPr>
          <w:sz w:val="18"/>
          <w:szCs w:val="18"/>
        </w:rPr>
        <w:t xml:space="preserve">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67"/>
      <w:rPr>
        <w:rStyle w:val="1169"/>
        <w:rFonts w:ascii="Times New Roman" w:hAnsi="Times New Roman"/>
        <w:sz w:val="24"/>
        <w:szCs w:val="24"/>
      </w:rPr>
      <w:framePr w:wrap="around" w:vAnchor="text" w:hAnchor="margin" w:xAlign="center" w:y="1"/>
    </w:pPr>
    <w:r>
      <w:rPr>
        <w:rStyle w:val="1169"/>
        <w:rFonts w:ascii="Times New Roman" w:hAnsi="Times New Roman"/>
        <w:sz w:val="24"/>
        <w:szCs w:val="24"/>
      </w:rPr>
      <w:fldChar w:fldCharType="begin"/>
    </w:r>
    <w:r>
      <w:rPr>
        <w:rStyle w:val="1169"/>
        <w:rFonts w:ascii="Times New Roman" w:hAnsi="Times New Roman"/>
        <w:sz w:val="24"/>
        <w:szCs w:val="24"/>
      </w:rPr>
      <w:instrText xml:space="preserve">PAGE  </w:instrText>
    </w:r>
    <w:r>
      <w:rPr>
        <w:rStyle w:val="1169"/>
        <w:rFonts w:ascii="Times New Roman" w:hAnsi="Times New Roman"/>
        <w:sz w:val="24"/>
        <w:szCs w:val="24"/>
      </w:rPr>
      <w:fldChar w:fldCharType="separate"/>
    </w:r>
    <w:r>
      <w:rPr>
        <w:rStyle w:val="1169"/>
        <w:rFonts w:ascii="Times New Roman" w:hAnsi="Times New Roman"/>
        <w:sz w:val="24"/>
        <w:szCs w:val="24"/>
      </w:rPr>
      <w:t xml:space="preserve">19</w:t>
    </w:r>
    <w:r>
      <w:rPr>
        <w:rStyle w:val="1169"/>
        <w:rFonts w:ascii="Times New Roman" w:hAnsi="Times New Roman"/>
        <w:sz w:val="24"/>
        <w:szCs w:val="24"/>
      </w:rPr>
      <w:fldChar w:fldCharType="end"/>
    </w:r>
    <w:r>
      <w:rPr>
        <w:rStyle w:val="1169"/>
        <w:rFonts w:ascii="Times New Roman" w:hAnsi="Times New Roman"/>
        <w:sz w:val="24"/>
        <w:szCs w:val="24"/>
      </w:rPr>
    </w:r>
    <w:r>
      <w:rPr>
        <w:rStyle w:val="1169"/>
        <w:rFonts w:ascii="Times New Roman" w:hAnsi="Times New Roman"/>
        <w:sz w:val="24"/>
        <w:szCs w:val="24"/>
      </w:rPr>
    </w:r>
  </w:p>
  <w:p>
    <w:pPr>
      <w:pStyle w:val="1167"/>
      <w:jc w:val="right"/>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67"/>
      <w:rPr>
        <w:rStyle w:val="1169"/>
      </w:rPr>
      <w:framePr w:wrap="around" w:vAnchor="text" w:hAnchor="margin" w:xAlign="center" w:y="1"/>
    </w:pPr>
    <w:r>
      <w:rPr>
        <w:rStyle w:val="1169"/>
      </w:rPr>
      <w:fldChar w:fldCharType="begin"/>
    </w:r>
    <w:r>
      <w:rPr>
        <w:rStyle w:val="1169"/>
      </w:rPr>
      <w:instrText xml:space="preserve">PAGE  </w:instrText>
    </w:r>
    <w:r>
      <w:rPr>
        <w:rStyle w:val="1169"/>
      </w:rPr>
      <w:fldChar w:fldCharType="end"/>
    </w:r>
    <w:r>
      <w:rPr>
        <w:rStyle w:val="1169"/>
      </w:rPr>
    </w:r>
    <w:r>
      <w:rPr>
        <w:rStyle w:val="1169"/>
      </w:rPr>
    </w:r>
  </w:p>
  <w:p>
    <w:pPr>
      <w:pStyle w:val="1167"/>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167"/>
      <w:rPr>
        <w:rStyle w:val="1169"/>
      </w:rPr>
      <w:framePr w:vAnchor="text" w:hAnchor="margin" w:xAlign="right" w:y="1"/>
    </w:pPr>
    <w:r>
      <w:rPr>
        <w:rStyle w:val="1169"/>
      </w:rPr>
    </w:r>
    <w:r>
      <w:rPr>
        <w:rStyle w:val="1169"/>
      </w:rPr>
    </w:r>
    <w:r>
      <w:rPr>
        <w:rStyle w:val="1169"/>
      </w:rPr>
    </w:r>
  </w:p>
  <w:p>
    <w:pPr>
      <w:pStyle w:val="1167"/>
      <w:ind w:right="3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decimal"/>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2">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445" w:hanging="1545"/>
        <w:tabs>
          <w:tab w:val="num" w:pos="2445"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7"/>
      <w:numFmt w:val="decimal"/>
      <w:isLgl w:val="false"/>
      <w:suff w:val="tab"/>
      <w:lvlText w:val="%1."/>
      <w:lvlJc w:val="left"/>
      <w:pPr>
        <w:ind w:left="1211" w:hanging="360"/>
      </w:pPr>
      <w:rPr>
        <w:rFonts w:cs="Times New Roman"/>
        <w:b/>
      </w:rPr>
    </w:lvl>
    <w:lvl w:ilvl="1">
      <w:start w:val="1"/>
      <w:numFmt w:val="decimal"/>
      <w:isLgl w:val="false"/>
      <w:suff w:val="tab"/>
      <w:lvlText w:val="%1.%2."/>
      <w:lvlJc w:val="left"/>
      <w:pPr>
        <w:ind w:left="1070" w:hanging="360"/>
      </w:pPr>
      <w:rPr>
        <w:rFonts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6">
    <w:multiLevelType w:val="hybridMultilevel"/>
    <w:lvl w:ilvl="0">
      <w:start w:val="1"/>
      <w:numFmt w:val="decimal"/>
      <w:isLgl w:val="false"/>
      <w:suff w:val="tab"/>
      <w:lvlText w:val="%1."/>
      <w:lvlJc w:val="left"/>
      <w:pPr>
        <w:ind w:left="3889" w:hanging="360"/>
        <w:tabs>
          <w:tab w:val="num" w:pos="3889"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7">
    <w:multiLevelType w:val="hybridMultilevel"/>
    <w:lvl w:ilvl="0">
      <w:start w:val="6"/>
      <w:numFmt w:val="decimal"/>
      <w:isLgl w:val="false"/>
      <w:suff w:val="tab"/>
      <w:lvlText w:val="%1."/>
      <w:lvlJc w:val="left"/>
      <w:pPr>
        <w:ind w:left="360" w:hanging="360"/>
        <w:tabs>
          <w:tab w:val="num" w:pos="360" w:leader="none"/>
        </w:tabs>
      </w:pPr>
    </w:lvl>
    <w:lvl w:ilvl="1">
      <w:start w:val="5"/>
      <w:numFmt w:val="decimal"/>
      <w:isLgl w:val="false"/>
      <w:suff w:val="tab"/>
      <w:lvlText w:val="%1.%2."/>
      <w:lvlJc w:val="left"/>
      <w:pPr>
        <w:ind w:left="1069" w:hanging="360"/>
        <w:tabs>
          <w:tab w:val="num" w:pos="106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9">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10">
    <w:multiLevelType w:val="hybridMultilevel"/>
    <w:lvl w:ilvl="0">
      <w:start w:val="6"/>
      <w:numFmt w:val="decimal"/>
      <w:isLgl w:val="false"/>
      <w:suff w:val="tab"/>
      <w:lvlText w:val="%1."/>
      <w:lvlJc w:val="left"/>
      <w:pPr>
        <w:ind w:left="480" w:hanging="480"/>
        <w:tabs>
          <w:tab w:val="num" w:pos="480" w:leader="none"/>
        </w:tabs>
      </w:pPr>
    </w:lvl>
    <w:lvl w:ilvl="1">
      <w:start w:val="3"/>
      <w:numFmt w:val="decimal"/>
      <w:isLgl w:val="false"/>
      <w:suff w:val="tab"/>
      <w:lvlText w:val="%1.%2."/>
      <w:lvlJc w:val="left"/>
      <w:pPr>
        <w:ind w:left="1189" w:hanging="480"/>
        <w:tabs>
          <w:tab w:val="num" w:pos="118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9"/>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abstractNum w:abstractNumId="12">
    <w:multiLevelType w:val="hybridMultilevel"/>
    <w:lvl w:ilvl="0">
      <w:start w:val="6"/>
      <w:numFmt w:val="decimal"/>
      <w:isLgl w:val="false"/>
      <w:suff w:val="tab"/>
      <w:lvlText w:val="%1."/>
      <w:lvlJc w:val="left"/>
      <w:pPr>
        <w:ind w:left="360" w:hanging="360"/>
      </w:pPr>
    </w:lvl>
    <w:lvl w:ilvl="1">
      <w:start w:val="1"/>
      <w:numFmt w:val="decimal"/>
      <w:isLgl w:val="false"/>
      <w:suff w:val="tab"/>
      <w:lvlText w:val="%1.%2."/>
      <w:lvlJc w:val="left"/>
      <w:pPr>
        <w:ind w:left="1070" w:hanging="360"/>
      </w:pPr>
    </w:lvl>
    <w:lvl w:ilvl="2">
      <w:start w:val="1"/>
      <w:numFmt w:val="decimal"/>
      <w:isLgl w:val="false"/>
      <w:suff w:val="tab"/>
      <w:lvlText w:val="%1.%2.%3."/>
      <w:lvlJc w:val="left"/>
      <w:pPr>
        <w:ind w:left="2140" w:hanging="720"/>
      </w:pPr>
    </w:lvl>
    <w:lvl w:ilvl="3">
      <w:start w:val="1"/>
      <w:numFmt w:val="decimal"/>
      <w:isLgl w:val="false"/>
      <w:suff w:val="tab"/>
      <w:lvlText w:val="%1.%2.%3.%4."/>
      <w:lvlJc w:val="left"/>
      <w:pPr>
        <w:ind w:left="2850" w:hanging="720"/>
      </w:pPr>
    </w:lvl>
    <w:lvl w:ilvl="4">
      <w:start w:val="1"/>
      <w:numFmt w:val="decimal"/>
      <w:isLgl w:val="false"/>
      <w:suff w:val="tab"/>
      <w:lvlText w:val="%1.%2.%3.%4.%5."/>
      <w:lvlJc w:val="left"/>
      <w:pPr>
        <w:ind w:left="3920" w:hanging="1080"/>
      </w:pPr>
    </w:lvl>
    <w:lvl w:ilvl="5">
      <w:start w:val="1"/>
      <w:numFmt w:val="decimal"/>
      <w:isLgl w:val="false"/>
      <w:suff w:val="tab"/>
      <w:lvlText w:val="%1.%2.%3.%4.%5.%6."/>
      <w:lvlJc w:val="left"/>
      <w:pPr>
        <w:ind w:left="4630" w:hanging="1080"/>
      </w:pPr>
    </w:lvl>
    <w:lvl w:ilvl="6">
      <w:start w:val="1"/>
      <w:numFmt w:val="decimal"/>
      <w:isLgl w:val="false"/>
      <w:suff w:val="tab"/>
      <w:lvlText w:val="%1.%2.%3.%4.%5.%6.%7."/>
      <w:lvlJc w:val="left"/>
      <w:pPr>
        <w:ind w:left="5700" w:hanging="1440"/>
      </w:pPr>
    </w:lvl>
    <w:lvl w:ilvl="7">
      <w:start w:val="1"/>
      <w:numFmt w:val="decimal"/>
      <w:isLgl w:val="false"/>
      <w:suff w:val="tab"/>
      <w:lvlText w:val="%1.%2.%3.%4.%5.%6.%7.%8."/>
      <w:lvlJc w:val="left"/>
      <w:pPr>
        <w:ind w:left="6410" w:hanging="1440"/>
      </w:pPr>
    </w:lvl>
    <w:lvl w:ilvl="8">
      <w:start w:val="1"/>
      <w:numFmt w:val="decimal"/>
      <w:isLgl w:val="false"/>
      <w:suff w:val="tab"/>
      <w:lvlText w:val="%1.%2.%3.%4.%5.%6.%7.%8.%9."/>
      <w:lvlJc w:val="left"/>
      <w:pPr>
        <w:ind w:left="7480" w:hanging="1800"/>
      </w:pPr>
    </w:lvl>
  </w:abstractNum>
  <w:num w:numId="1">
    <w:abstractNumId w:val="6"/>
  </w:num>
  <w:num w:numId="2">
    <w:abstractNumId w:val="8"/>
  </w:num>
  <w:num w:numId="3">
    <w:abstractNumId w:val="10"/>
  </w:num>
  <w:num w:numId="4">
    <w:abstractNumId w:val="7"/>
  </w:num>
  <w:num w:numId="5">
    <w:abstractNumId w:val="11"/>
  </w:num>
  <w:num w:numId="6">
    <w:abstractNumId w:val="9"/>
  </w:num>
  <w:num w:numId="7">
    <w:abstractNumId w:val="1"/>
  </w:num>
  <w:num w:numId="8">
    <w:abstractNumId w:val="0"/>
    <w:lvlOverride w:ilvl="0">
      <w:lvl w:ilvl="0">
        <w:start w:val="1"/>
        <w:numFmt w:val="bullet"/>
        <w:isLgl w:val="false"/>
        <w:suff w:val="tab"/>
        <w:lvlText w:val=""/>
        <w:legacy w:legacy="1" w:legacyIndent="0" w:legacySpace="0"/>
        <w:lvlJc w:val="left"/>
        <w:pPr>
          <w:ind w:left="283" w:hanging="283"/>
        </w:pPr>
        <w:rPr>
          <w:rFonts w:ascii="Symbol" w:hAnsi="Symbol" w:cs="Times New Roman"/>
        </w:rPr>
      </w:lvl>
    </w:lvlOverride>
  </w:num>
  <w:num w:numId="9">
    <w:abstractNumId w:val="2"/>
  </w:num>
  <w:num w:numId="10">
    <w:abstractNumId w:val="5"/>
  </w:num>
  <w:num w:numId="11">
    <w:abstractNumId w:val="1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77">
    <w:name w:val="Heading 1"/>
    <w:basedOn w:val="1155"/>
    <w:next w:val="1155"/>
    <w:link w:val="978"/>
    <w:uiPriority w:val="9"/>
    <w:qFormat/>
    <w:pPr>
      <w:keepLines/>
      <w:keepNext/>
      <w:spacing w:before="480" w:after="200"/>
      <w:outlineLvl w:val="0"/>
    </w:pPr>
    <w:rPr>
      <w:rFonts w:ascii="Arial" w:hAnsi="Arial" w:eastAsia="Arial" w:cs="Arial"/>
      <w:sz w:val="40"/>
      <w:szCs w:val="40"/>
    </w:rPr>
  </w:style>
  <w:style w:type="character" w:styleId="978">
    <w:name w:val="Heading 1 Char"/>
    <w:link w:val="977"/>
    <w:uiPriority w:val="9"/>
    <w:rPr>
      <w:rFonts w:ascii="Arial" w:hAnsi="Arial" w:eastAsia="Arial" w:cs="Arial"/>
      <w:sz w:val="40"/>
      <w:szCs w:val="40"/>
    </w:rPr>
  </w:style>
  <w:style w:type="paragraph" w:styleId="979">
    <w:name w:val="Heading 2"/>
    <w:basedOn w:val="1155"/>
    <w:next w:val="1155"/>
    <w:link w:val="980"/>
    <w:uiPriority w:val="9"/>
    <w:unhideWhenUsed/>
    <w:qFormat/>
    <w:pPr>
      <w:keepLines/>
      <w:keepNext/>
      <w:spacing w:before="360" w:after="200"/>
      <w:outlineLvl w:val="1"/>
    </w:pPr>
    <w:rPr>
      <w:rFonts w:ascii="Arial" w:hAnsi="Arial" w:eastAsia="Arial" w:cs="Arial"/>
      <w:sz w:val="34"/>
    </w:rPr>
  </w:style>
  <w:style w:type="character" w:styleId="980">
    <w:name w:val="Heading 2 Char"/>
    <w:link w:val="979"/>
    <w:uiPriority w:val="9"/>
    <w:rPr>
      <w:rFonts w:ascii="Arial" w:hAnsi="Arial" w:eastAsia="Arial" w:cs="Arial"/>
      <w:sz w:val="34"/>
    </w:rPr>
  </w:style>
  <w:style w:type="paragraph" w:styleId="981">
    <w:name w:val="Heading 3"/>
    <w:basedOn w:val="1155"/>
    <w:next w:val="1155"/>
    <w:link w:val="982"/>
    <w:uiPriority w:val="9"/>
    <w:unhideWhenUsed/>
    <w:qFormat/>
    <w:pPr>
      <w:keepLines/>
      <w:keepNext/>
      <w:spacing w:before="320" w:after="200"/>
      <w:outlineLvl w:val="2"/>
    </w:pPr>
    <w:rPr>
      <w:rFonts w:ascii="Arial" w:hAnsi="Arial" w:eastAsia="Arial" w:cs="Arial"/>
      <w:sz w:val="30"/>
      <w:szCs w:val="30"/>
    </w:rPr>
  </w:style>
  <w:style w:type="character" w:styleId="982">
    <w:name w:val="Heading 3 Char"/>
    <w:link w:val="981"/>
    <w:uiPriority w:val="9"/>
    <w:rPr>
      <w:rFonts w:ascii="Arial" w:hAnsi="Arial" w:eastAsia="Arial" w:cs="Arial"/>
      <w:sz w:val="30"/>
      <w:szCs w:val="30"/>
    </w:rPr>
  </w:style>
  <w:style w:type="paragraph" w:styleId="983">
    <w:name w:val="Heading 4"/>
    <w:basedOn w:val="1155"/>
    <w:next w:val="1155"/>
    <w:link w:val="984"/>
    <w:uiPriority w:val="9"/>
    <w:unhideWhenUsed/>
    <w:qFormat/>
    <w:pPr>
      <w:keepLines/>
      <w:keepNext/>
      <w:spacing w:before="320" w:after="200"/>
      <w:outlineLvl w:val="3"/>
    </w:pPr>
    <w:rPr>
      <w:rFonts w:ascii="Arial" w:hAnsi="Arial" w:eastAsia="Arial" w:cs="Arial"/>
      <w:b/>
      <w:bCs/>
      <w:sz w:val="26"/>
      <w:szCs w:val="26"/>
    </w:rPr>
  </w:style>
  <w:style w:type="character" w:styleId="984">
    <w:name w:val="Heading 4 Char"/>
    <w:link w:val="983"/>
    <w:uiPriority w:val="9"/>
    <w:rPr>
      <w:rFonts w:ascii="Arial" w:hAnsi="Arial" w:eastAsia="Arial" w:cs="Arial"/>
      <w:b/>
      <w:bCs/>
      <w:sz w:val="26"/>
      <w:szCs w:val="26"/>
    </w:rPr>
  </w:style>
  <w:style w:type="paragraph" w:styleId="985">
    <w:name w:val="Heading 5"/>
    <w:basedOn w:val="1155"/>
    <w:next w:val="1155"/>
    <w:link w:val="986"/>
    <w:uiPriority w:val="9"/>
    <w:unhideWhenUsed/>
    <w:qFormat/>
    <w:pPr>
      <w:keepLines/>
      <w:keepNext/>
      <w:spacing w:before="320" w:after="200"/>
      <w:outlineLvl w:val="4"/>
    </w:pPr>
    <w:rPr>
      <w:rFonts w:ascii="Arial" w:hAnsi="Arial" w:eastAsia="Arial" w:cs="Arial"/>
      <w:b/>
      <w:bCs/>
      <w:sz w:val="24"/>
      <w:szCs w:val="24"/>
    </w:rPr>
  </w:style>
  <w:style w:type="character" w:styleId="986">
    <w:name w:val="Heading 5 Char"/>
    <w:link w:val="985"/>
    <w:uiPriority w:val="9"/>
    <w:rPr>
      <w:rFonts w:ascii="Arial" w:hAnsi="Arial" w:eastAsia="Arial" w:cs="Arial"/>
      <w:b/>
      <w:bCs/>
      <w:sz w:val="24"/>
      <w:szCs w:val="24"/>
    </w:rPr>
  </w:style>
  <w:style w:type="paragraph" w:styleId="987">
    <w:name w:val="Heading 6"/>
    <w:basedOn w:val="1155"/>
    <w:next w:val="1155"/>
    <w:link w:val="988"/>
    <w:uiPriority w:val="9"/>
    <w:unhideWhenUsed/>
    <w:qFormat/>
    <w:pPr>
      <w:keepLines/>
      <w:keepNext/>
      <w:spacing w:before="320" w:after="200"/>
      <w:outlineLvl w:val="5"/>
    </w:pPr>
    <w:rPr>
      <w:rFonts w:ascii="Arial" w:hAnsi="Arial" w:eastAsia="Arial" w:cs="Arial"/>
      <w:b/>
      <w:bCs/>
      <w:sz w:val="22"/>
      <w:szCs w:val="22"/>
    </w:rPr>
  </w:style>
  <w:style w:type="character" w:styleId="988">
    <w:name w:val="Heading 6 Char"/>
    <w:link w:val="987"/>
    <w:uiPriority w:val="9"/>
    <w:rPr>
      <w:rFonts w:ascii="Arial" w:hAnsi="Arial" w:eastAsia="Arial" w:cs="Arial"/>
      <w:b/>
      <w:bCs/>
      <w:sz w:val="22"/>
      <w:szCs w:val="22"/>
    </w:rPr>
  </w:style>
  <w:style w:type="paragraph" w:styleId="989">
    <w:name w:val="Heading 7"/>
    <w:basedOn w:val="1155"/>
    <w:next w:val="1155"/>
    <w:link w:val="990"/>
    <w:uiPriority w:val="9"/>
    <w:unhideWhenUsed/>
    <w:qFormat/>
    <w:pPr>
      <w:keepLines/>
      <w:keepNext/>
      <w:spacing w:before="320" w:after="200"/>
      <w:outlineLvl w:val="6"/>
    </w:pPr>
    <w:rPr>
      <w:rFonts w:ascii="Arial" w:hAnsi="Arial" w:eastAsia="Arial" w:cs="Arial"/>
      <w:b/>
      <w:bCs/>
      <w:i/>
      <w:iCs/>
      <w:sz w:val="22"/>
      <w:szCs w:val="22"/>
    </w:rPr>
  </w:style>
  <w:style w:type="character" w:styleId="990">
    <w:name w:val="Heading 7 Char"/>
    <w:link w:val="989"/>
    <w:uiPriority w:val="9"/>
    <w:rPr>
      <w:rFonts w:ascii="Arial" w:hAnsi="Arial" w:eastAsia="Arial" w:cs="Arial"/>
      <w:b/>
      <w:bCs/>
      <w:i/>
      <w:iCs/>
      <w:sz w:val="22"/>
      <w:szCs w:val="22"/>
    </w:rPr>
  </w:style>
  <w:style w:type="paragraph" w:styleId="991">
    <w:name w:val="Heading 8"/>
    <w:basedOn w:val="1155"/>
    <w:next w:val="1155"/>
    <w:link w:val="992"/>
    <w:uiPriority w:val="9"/>
    <w:unhideWhenUsed/>
    <w:qFormat/>
    <w:pPr>
      <w:keepLines/>
      <w:keepNext/>
      <w:spacing w:before="320" w:after="200"/>
      <w:outlineLvl w:val="7"/>
    </w:pPr>
    <w:rPr>
      <w:rFonts w:ascii="Arial" w:hAnsi="Arial" w:eastAsia="Arial" w:cs="Arial"/>
      <w:i/>
      <w:iCs/>
      <w:sz w:val="22"/>
      <w:szCs w:val="22"/>
    </w:rPr>
  </w:style>
  <w:style w:type="character" w:styleId="992">
    <w:name w:val="Heading 8 Char"/>
    <w:link w:val="991"/>
    <w:uiPriority w:val="9"/>
    <w:rPr>
      <w:rFonts w:ascii="Arial" w:hAnsi="Arial" w:eastAsia="Arial" w:cs="Arial"/>
      <w:i/>
      <w:iCs/>
      <w:sz w:val="22"/>
      <w:szCs w:val="22"/>
    </w:rPr>
  </w:style>
  <w:style w:type="paragraph" w:styleId="993">
    <w:name w:val="Heading 9"/>
    <w:basedOn w:val="1155"/>
    <w:next w:val="1155"/>
    <w:link w:val="994"/>
    <w:uiPriority w:val="9"/>
    <w:unhideWhenUsed/>
    <w:qFormat/>
    <w:pPr>
      <w:keepLines/>
      <w:keepNext/>
      <w:spacing w:before="320" w:after="200"/>
      <w:outlineLvl w:val="8"/>
    </w:pPr>
    <w:rPr>
      <w:rFonts w:ascii="Arial" w:hAnsi="Arial" w:eastAsia="Arial" w:cs="Arial"/>
      <w:i/>
      <w:iCs/>
      <w:sz w:val="21"/>
      <w:szCs w:val="21"/>
    </w:rPr>
  </w:style>
  <w:style w:type="character" w:styleId="994">
    <w:name w:val="Heading 9 Char"/>
    <w:link w:val="993"/>
    <w:uiPriority w:val="9"/>
    <w:rPr>
      <w:rFonts w:ascii="Arial" w:hAnsi="Arial" w:eastAsia="Arial" w:cs="Arial"/>
      <w:i/>
      <w:iCs/>
      <w:sz w:val="21"/>
      <w:szCs w:val="21"/>
    </w:rPr>
  </w:style>
  <w:style w:type="paragraph" w:styleId="995">
    <w:name w:val="List Paragraph"/>
    <w:basedOn w:val="1155"/>
    <w:uiPriority w:val="34"/>
    <w:qFormat/>
    <w:pPr>
      <w:contextualSpacing/>
      <w:ind w:left="720"/>
    </w:pPr>
  </w:style>
  <w:style w:type="paragraph" w:styleId="996">
    <w:name w:val="No Spacing"/>
    <w:uiPriority w:val="1"/>
    <w:qFormat/>
    <w:pPr>
      <w:spacing w:before="0" w:after="0" w:line="240" w:lineRule="auto"/>
    </w:pPr>
  </w:style>
  <w:style w:type="paragraph" w:styleId="997">
    <w:name w:val="Title"/>
    <w:basedOn w:val="1155"/>
    <w:next w:val="1155"/>
    <w:link w:val="998"/>
    <w:uiPriority w:val="10"/>
    <w:qFormat/>
    <w:pPr>
      <w:contextualSpacing/>
      <w:spacing w:before="300" w:after="200"/>
    </w:pPr>
    <w:rPr>
      <w:sz w:val="48"/>
      <w:szCs w:val="48"/>
    </w:rPr>
  </w:style>
  <w:style w:type="character" w:styleId="998">
    <w:name w:val="Title Char"/>
    <w:link w:val="997"/>
    <w:uiPriority w:val="10"/>
    <w:rPr>
      <w:sz w:val="48"/>
      <w:szCs w:val="48"/>
    </w:rPr>
  </w:style>
  <w:style w:type="paragraph" w:styleId="999">
    <w:name w:val="Subtitle"/>
    <w:basedOn w:val="1155"/>
    <w:next w:val="1155"/>
    <w:link w:val="1000"/>
    <w:uiPriority w:val="11"/>
    <w:qFormat/>
    <w:pPr>
      <w:spacing w:before="200" w:after="200"/>
    </w:pPr>
    <w:rPr>
      <w:sz w:val="24"/>
      <w:szCs w:val="24"/>
    </w:rPr>
  </w:style>
  <w:style w:type="character" w:styleId="1000">
    <w:name w:val="Subtitle Char"/>
    <w:link w:val="999"/>
    <w:uiPriority w:val="11"/>
    <w:rPr>
      <w:sz w:val="24"/>
      <w:szCs w:val="24"/>
    </w:rPr>
  </w:style>
  <w:style w:type="paragraph" w:styleId="1001">
    <w:name w:val="Quote"/>
    <w:basedOn w:val="1155"/>
    <w:next w:val="1155"/>
    <w:link w:val="1002"/>
    <w:uiPriority w:val="29"/>
    <w:qFormat/>
    <w:pPr>
      <w:ind w:left="720" w:right="720"/>
    </w:pPr>
    <w:rPr>
      <w:i/>
    </w:rPr>
  </w:style>
  <w:style w:type="character" w:styleId="1002">
    <w:name w:val="Quote Char"/>
    <w:link w:val="1001"/>
    <w:uiPriority w:val="29"/>
    <w:rPr>
      <w:i/>
    </w:rPr>
  </w:style>
  <w:style w:type="paragraph" w:styleId="1003">
    <w:name w:val="Intense Quote"/>
    <w:basedOn w:val="1155"/>
    <w:next w:val="1155"/>
    <w:link w:val="1004"/>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04">
    <w:name w:val="Intense Quote Char"/>
    <w:link w:val="1003"/>
    <w:uiPriority w:val="30"/>
    <w:rPr>
      <w:i/>
    </w:rPr>
  </w:style>
  <w:style w:type="paragraph" w:styleId="1005">
    <w:name w:val="Header"/>
    <w:basedOn w:val="1155"/>
    <w:link w:val="1006"/>
    <w:uiPriority w:val="99"/>
    <w:unhideWhenUsed/>
    <w:pPr>
      <w:spacing w:after="0" w:line="240" w:lineRule="auto"/>
      <w:tabs>
        <w:tab w:val="center" w:pos="7143" w:leader="none"/>
        <w:tab w:val="right" w:pos="14287" w:leader="none"/>
      </w:tabs>
    </w:pPr>
  </w:style>
  <w:style w:type="character" w:styleId="1006">
    <w:name w:val="Header Char"/>
    <w:link w:val="1005"/>
    <w:uiPriority w:val="99"/>
  </w:style>
  <w:style w:type="paragraph" w:styleId="1007">
    <w:name w:val="Footer"/>
    <w:basedOn w:val="1155"/>
    <w:link w:val="1008"/>
    <w:uiPriority w:val="99"/>
    <w:unhideWhenUsed/>
    <w:pPr>
      <w:spacing w:after="0" w:line="240" w:lineRule="auto"/>
      <w:tabs>
        <w:tab w:val="center" w:pos="7143" w:leader="none"/>
        <w:tab w:val="right" w:pos="14287" w:leader="none"/>
      </w:tabs>
    </w:pPr>
  </w:style>
  <w:style w:type="character" w:styleId="1008">
    <w:name w:val="Footer Char"/>
    <w:link w:val="1007"/>
    <w:uiPriority w:val="99"/>
  </w:style>
  <w:style w:type="paragraph" w:styleId="1009">
    <w:name w:val="Caption"/>
    <w:basedOn w:val="1155"/>
    <w:next w:val="1155"/>
    <w:link w:val="1010"/>
    <w:uiPriority w:val="35"/>
    <w:semiHidden/>
    <w:unhideWhenUsed/>
    <w:qFormat/>
    <w:pPr>
      <w:spacing w:line="276" w:lineRule="auto"/>
    </w:pPr>
    <w:rPr>
      <w:b/>
      <w:bCs/>
      <w:color w:val="4f81bd" w:themeColor="accent1"/>
      <w:sz w:val="18"/>
      <w:szCs w:val="18"/>
    </w:rPr>
  </w:style>
  <w:style w:type="character" w:styleId="1010">
    <w:name w:val="Caption Char"/>
    <w:link w:val="1009"/>
    <w:uiPriority w:val="35"/>
    <w:rPr>
      <w:b/>
      <w:bCs/>
      <w:color w:val="4f81bd" w:themeColor="accent1"/>
      <w:sz w:val="18"/>
      <w:szCs w:val="18"/>
    </w:rPr>
  </w:style>
  <w:style w:type="table" w:styleId="1011">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12">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13">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14">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15">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16">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17">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18">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19">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20">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21">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22">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23">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24">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25">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26">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27">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28">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29">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30">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31">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32">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3">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4">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5">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6">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7">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8">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39">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40">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41">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42">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43">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44">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45">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46">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47">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48">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49">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50">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51">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52">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53">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54">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55">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056">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057">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058">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59">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060">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61">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62">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63">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64">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65">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66">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67">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68">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9">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0">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71">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72">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73">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74">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75">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76">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77">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78">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79">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80">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81">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82">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83">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084">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085">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086">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087">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088">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89">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090">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091">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092">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093">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094">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095">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96">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97">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98">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99">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0">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1">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02">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03">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04">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05">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06">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07">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08">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09">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10">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11">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12">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13">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14">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15">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16">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17">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18">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19">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20">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21">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22">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23">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24">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25">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26">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27">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28">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29">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30">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31">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32">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33">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34">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35">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36">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37">
    <w:name w:val="Hyperlink"/>
    <w:uiPriority w:val="99"/>
    <w:unhideWhenUsed/>
    <w:rPr>
      <w:color w:val="0000ff" w:themeColor="hyperlink"/>
      <w:u w:val="single"/>
    </w:rPr>
  </w:style>
  <w:style w:type="paragraph" w:styleId="1138">
    <w:name w:val="footnote text"/>
    <w:basedOn w:val="1155"/>
    <w:link w:val="1139"/>
    <w:uiPriority w:val="99"/>
    <w:semiHidden/>
    <w:unhideWhenUsed/>
    <w:pPr>
      <w:spacing w:after="40" w:line="240" w:lineRule="auto"/>
    </w:pPr>
    <w:rPr>
      <w:sz w:val="18"/>
    </w:rPr>
  </w:style>
  <w:style w:type="character" w:styleId="1139">
    <w:name w:val="Footnote Text Char"/>
    <w:link w:val="1138"/>
    <w:uiPriority w:val="99"/>
    <w:rPr>
      <w:sz w:val="18"/>
    </w:rPr>
  </w:style>
  <w:style w:type="character" w:styleId="1140">
    <w:name w:val="footnote reference"/>
    <w:uiPriority w:val="99"/>
    <w:unhideWhenUsed/>
    <w:rPr>
      <w:vertAlign w:val="superscript"/>
    </w:rPr>
  </w:style>
  <w:style w:type="paragraph" w:styleId="1141">
    <w:name w:val="endnote text"/>
    <w:basedOn w:val="1155"/>
    <w:link w:val="1142"/>
    <w:uiPriority w:val="99"/>
    <w:semiHidden/>
    <w:unhideWhenUsed/>
    <w:pPr>
      <w:spacing w:after="0" w:line="240" w:lineRule="auto"/>
    </w:pPr>
    <w:rPr>
      <w:sz w:val="20"/>
    </w:rPr>
  </w:style>
  <w:style w:type="character" w:styleId="1142">
    <w:name w:val="Endnote Text Char"/>
    <w:link w:val="1141"/>
    <w:uiPriority w:val="99"/>
    <w:rPr>
      <w:sz w:val="20"/>
    </w:rPr>
  </w:style>
  <w:style w:type="character" w:styleId="1143">
    <w:name w:val="endnote reference"/>
    <w:uiPriority w:val="99"/>
    <w:semiHidden/>
    <w:unhideWhenUsed/>
    <w:rPr>
      <w:vertAlign w:val="superscript"/>
    </w:rPr>
  </w:style>
  <w:style w:type="paragraph" w:styleId="1144">
    <w:name w:val="toc 1"/>
    <w:basedOn w:val="1155"/>
    <w:next w:val="1155"/>
    <w:uiPriority w:val="39"/>
    <w:unhideWhenUsed/>
    <w:pPr>
      <w:ind w:left="0" w:right="0" w:firstLine="0"/>
      <w:spacing w:after="57"/>
    </w:pPr>
  </w:style>
  <w:style w:type="paragraph" w:styleId="1145">
    <w:name w:val="toc 2"/>
    <w:basedOn w:val="1155"/>
    <w:next w:val="1155"/>
    <w:uiPriority w:val="39"/>
    <w:unhideWhenUsed/>
    <w:pPr>
      <w:ind w:left="283" w:right="0" w:firstLine="0"/>
      <w:spacing w:after="57"/>
    </w:pPr>
  </w:style>
  <w:style w:type="paragraph" w:styleId="1146">
    <w:name w:val="toc 3"/>
    <w:basedOn w:val="1155"/>
    <w:next w:val="1155"/>
    <w:uiPriority w:val="39"/>
    <w:unhideWhenUsed/>
    <w:pPr>
      <w:ind w:left="567" w:right="0" w:firstLine="0"/>
      <w:spacing w:after="57"/>
    </w:pPr>
  </w:style>
  <w:style w:type="paragraph" w:styleId="1147">
    <w:name w:val="toc 4"/>
    <w:basedOn w:val="1155"/>
    <w:next w:val="1155"/>
    <w:uiPriority w:val="39"/>
    <w:unhideWhenUsed/>
    <w:pPr>
      <w:ind w:left="850" w:right="0" w:firstLine="0"/>
      <w:spacing w:after="57"/>
    </w:pPr>
  </w:style>
  <w:style w:type="paragraph" w:styleId="1148">
    <w:name w:val="toc 5"/>
    <w:basedOn w:val="1155"/>
    <w:next w:val="1155"/>
    <w:uiPriority w:val="39"/>
    <w:unhideWhenUsed/>
    <w:pPr>
      <w:ind w:left="1134" w:right="0" w:firstLine="0"/>
      <w:spacing w:after="57"/>
    </w:pPr>
  </w:style>
  <w:style w:type="paragraph" w:styleId="1149">
    <w:name w:val="toc 6"/>
    <w:basedOn w:val="1155"/>
    <w:next w:val="1155"/>
    <w:uiPriority w:val="39"/>
    <w:unhideWhenUsed/>
    <w:pPr>
      <w:ind w:left="1417" w:right="0" w:firstLine="0"/>
      <w:spacing w:after="57"/>
    </w:pPr>
  </w:style>
  <w:style w:type="paragraph" w:styleId="1150">
    <w:name w:val="toc 7"/>
    <w:basedOn w:val="1155"/>
    <w:next w:val="1155"/>
    <w:uiPriority w:val="39"/>
    <w:unhideWhenUsed/>
    <w:pPr>
      <w:ind w:left="1701" w:right="0" w:firstLine="0"/>
      <w:spacing w:after="57"/>
    </w:pPr>
  </w:style>
  <w:style w:type="paragraph" w:styleId="1151">
    <w:name w:val="toc 8"/>
    <w:basedOn w:val="1155"/>
    <w:next w:val="1155"/>
    <w:uiPriority w:val="39"/>
    <w:unhideWhenUsed/>
    <w:pPr>
      <w:ind w:left="1984" w:right="0" w:firstLine="0"/>
      <w:spacing w:after="57"/>
    </w:pPr>
  </w:style>
  <w:style w:type="paragraph" w:styleId="1152">
    <w:name w:val="toc 9"/>
    <w:basedOn w:val="1155"/>
    <w:next w:val="1155"/>
    <w:uiPriority w:val="39"/>
    <w:unhideWhenUsed/>
    <w:pPr>
      <w:ind w:left="2268" w:right="0" w:firstLine="0"/>
      <w:spacing w:after="57"/>
    </w:pPr>
  </w:style>
  <w:style w:type="paragraph" w:styleId="1153">
    <w:name w:val="TOC Heading"/>
    <w:uiPriority w:val="39"/>
    <w:unhideWhenUsed/>
  </w:style>
  <w:style w:type="paragraph" w:styleId="1154">
    <w:name w:val="table of figures"/>
    <w:basedOn w:val="1155"/>
    <w:next w:val="1155"/>
    <w:uiPriority w:val="99"/>
    <w:unhideWhenUsed/>
    <w:pPr>
      <w:spacing w:after="0" w:afterAutospacing="0"/>
    </w:pPr>
  </w:style>
  <w:style w:type="paragraph" w:styleId="1155" w:default="1">
    <w:name w:val="Normal"/>
    <w:next w:val="1155"/>
    <w:link w:val="1155"/>
    <w:qFormat/>
    <w:rPr>
      <w:sz w:val="24"/>
      <w:szCs w:val="24"/>
      <w:lang w:val="ru-RU" w:eastAsia="ru-RU" w:bidi="ar-SA"/>
    </w:rPr>
  </w:style>
  <w:style w:type="paragraph" w:styleId="1156">
    <w:name w:val="Заголовок 1"/>
    <w:basedOn w:val="1155"/>
    <w:next w:val="1155"/>
    <w:link w:val="1155"/>
    <w:qFormat/>
    <w:pPr>
      <w:keepNext/>
      <w:shd w:val="pct25" w:color="auto" w:fill="auto"/>
      <w:outlineLvl w:val="0"/>
    </w:pPr>
    <w:rPr>
      <w:i/>
      <w:iCs/>
    </w:rPr>
  </w:style>
  <w:style w:type="paragraph" w:styleId="1157">
    <w:name w:val="Заголовок 2"/>
    <w:basedOn w:val="1155"/>
    <w:next w:val="1155"/>
    <w:link w:val="1155"/>
    <w:qFormat/>
    <w:pPr>
      <w:jc w:val="center"/>
      <w:keepNext/>
      <w:outlineLvl w:val="1"/>
    </w:pPr>
    <w:rPr>
      <w:rFonts w:ascii="Arial" w:hAnsi="Arial" w:cs="Arial"/>
      <w:sz w:val="22"/>
      <w:szCs w:val="22"/>
      <w:u w:val="single"/>
    </w:rPr>
  </w:style>
  <w:style w:type="paragraph" w:styleId="1158">
    <w:name w:val="Заголовок 3"/>
    <w:basedOn w:val="1155"/>
    <w:next w:val="1155"/>
    <w:link w:val="1155"/>
    <w:qFormat/>
    <w:pPr>
      <w:keepNext/>
      <w:outlineLvl w:val="2"/>
    </w:pPr>
    <w:rPr>
      <w:rFonts w:ascii="Peterburg" w:hAnsi="Peterburg"/>
    </w:rPr>
  </w:style>
  <w:style w:type="paragraph" w:styleId="1159">
    <w:name w:val="Заголовок 4"/>
    <w:basedOn w:val="1155"/>
    <w:next w:val="1155"/>
    <w:link w:val="1155"/>
    <w:qFormat/>
    <w:pPr>
      <w:keepNext/>
      <w:outlineLvl w:val="3"/>
    </w:pPr>
    <w:rPr>
      <w:rFonts w:ascii="Peterburg" w:hAnsi="Peterburg"/>
      <w:i/>
      <w:iCs/>
      <w:u w:val="single"/>
    </w:rPr>
  </w:style>
  <w:style w:type="paragraph" w:styleId="1160">
    <w:name w:val="Заголовок 5"/>
    <w:basedOn w:val="1155"/>
    <w:next w:val="1155"/>
    <w:link w:val="1155"/>
    <w:qFormat/>
    <w:pPr>
      <w:jc w:val="center"/>
      <w:keepNext/>
      <w:outlineLvl w:val="4"/>
    </w:pPr>
    <w:rPr>
      <w:b/>
      <w:bCs/>
    </w:rPr>
  </w:style>
  <w:style w:type="character" w:styleId="1161">
    <w:name w:val="Основной шрифт абзаца"/>
    <w:next w:val="1161"/>
    <w:link w:val="1155"/>
    <w:semiHidden/>
  </w:style>
  <w:style w:type="table" w:styleId="1162">
    <w:name w:val="Обычная таблица"/>
    <w:next w:val="1162"/>
    <w:link w:val="1155"/>
    <w:semiHidden/>
    <w:tblPr/>
  </w:style>
  <w:style w:type="numbering" w:styleId="1163">
    <w:name w:val="Нет списка"/>
    <w:next w:val="1163"/>
    <w:link w:val="1155"/>
    <w:semiHidden/>
  </w:style>
  <w:style w:type="paragraph" w:styleId="1164">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155"/>
    <w:next w:val="1164"/>
    <w:link w:val="1183"/>
    <w:pPr>
      <w:ind w:firstLine="709"/>
    </w:pPr>
  </w:style>
  <w:style w:type="paragraph" w:styleId="1165">
    <w:name w:val="Noeeu1"/>
    <w:basedOn w:val="1155"/>
    <w:next w:val="1165"/>
    <w:link w:val="1155"/>
    <w:pPr>
      <w:ind w:firstLine="709"/>
      <w:jc w:val="both"/>
    </w:pPr>
    <w:rPr>
      <w:rFonts w:ascii="Peterburg" w:hAnsi="Peterburg"/>
    </w:rPr>
  </w:style>
  <w:style w:type="paragraph" w:styleId="1166">
    <w:name w:val="Стиль1"/>
    <w:basedOn w:val="1155"/>
    <w:next w:val="1166"/>
    <w:link w:val="1155"/>
    <w:pPr>
      <w:ind w:firstLine="709"/>
      <w:jc w:val="both"/>
    </w:pPr>
    <w:rPr>
      <w:rFonts w:ascii="Peterburg" w:hAnsi="Peterburg"/>
    </w:rPr>
  </w:style>
  <w:style w:type="paragraph" w:styleId="1167">
    <w:name w:val="Верхний колонтитул,ВерхКолонтитул,Linie"/>
    <w:basedOn w:val="1155"/>
    <w:next w:val="1167"/>
    <w:link w:val="1181"/>
    <w:uiPriority w:val="99"/>
    <w:pPr>
      <w:tabs>
        <w:tab w:val="center" w:pos="4153" w:leader="none"/>
        <w:tab w:val="right" w:pos="8306" w:leader="none"/>
      </w:tabs>
    </w:pPr>
    <w:rPr>
      <w:rFonts w:ascii="Peterburg" w:hAnsi="Peterburg"/>
      <w:sz w:val="20"/>
      <w:szCs w:val="20"/>
    </w:rPr>
  </w:style>
  <w:style w:type="paragraph" w:styleId="1168">
    <w:name w:val="Нижний колонтитул"/>
    <w:basedOn w:val="1155"/>
    <w:next w:val="1168"/>
    <w:link w:val="1180"/>
    <w:pPr>
      <w:tabs>
        <w:tab w:val="center" w:pos="4677" w:leader="none"/>
        <w:tab w:val="right" w:pos="9355" w:leader="none"/>
      </w:tabs>
    </w:pPr>
    <w:rPr>
      <w:lang w:val="en-US" w:eastAsia="en-US"/>
    </w:rPr>
  </w:style>
  <w:style w:type="character" w:styleId="1169">
    <w:name w:val="Номер страницы"/>
    <w:basedOn w:val="1161"/>
    <w:next w:val="1169"/>
    <w:link w:val="1155"/>
  </w:style>
  <w:style w:type="paragraph" w:styleId="1170">
    <w:name w:val="Основной текст"/>
    <w:basedOn w:val="1155"/>
    <w:next w:val="1170"/>
    <w:link w:val="1155"/>
    <w:pPr>
      <w:jc w:val="center"/>
    </w:pPr>
  </w:style>
  <w:style w:type="character" w:styleId="1171">
    <w:name w:val="Знак примечания"/>
    <w:next w:val="1171"/>
    <w:link w:val="1155"/>
    <w:semiHidden/>
    <w:rPr>
      <w:sz w:val="16"/>
      <w:szCs w:val="16"/>
    </w:rPr>
  </w:style>
  <w:style w:type="paragraph" w:styleId="1172">
    <w:name w:val="Текст примечания"/>
    <w:basedOn w:val="1155"/>
    <w:next w:val="1172"/>
    <w:link w:val="1155"/>
    <w:semiHidden/>
    <w:rPr>
      <w:sz w:val="20"/>
      <w:szCs w:val="20"/>
    </w:rPr>
  </w:style>
  <w:style w:type="paragraph" w:styleId="1173">
    <w:name w:val="Название"/>
    <w:basedOn w:val="1155"/>
    <w:next w:val="1173"/>
    <w:link w:val="1155"/>
    <w:qFormat/>
    <w:pPr>
      <w:jc w:val="center"/>
    </w:pPr>
    <w:rPr>
      <w:rFonts w:ascii="Arial" w:hAnsi="Arial" w:cs="Arial"/>
      <w:b/>
      <w:bCs/>
    </w:rPr>
  </w:style>
  <w:style w:type="paragraph" w:styleId="1174">
    <w:name w:val="Основной текст с отступом 3"/>
    <w:basedOn w:val="1155"/>
    <w:next w:val="1174"/>
    <w:link w:val="1155"/>
    <w:pPr>
      <w:ind w:left="5760"/>
      <w:jc w:val="both"/>
      <w:spacing w:before="120"/>
    </w:pPr>
    <w:rPr>
      <w:b/>
      <w:bCs/>
      <w:sz w:val="18"/>
      <w:szCs w:val="18"/>
    </w:rPr>
  </w:style>
  <w:style w:type="paragraph" w:styleId="1175">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155"/>
    <w:next w:val="1175"/>
    <w:link w:val="1182"/>
    <w:uiPriority w:val="99"/>
    <w:qFormat/>
    <w:rPr>
      <w:sz w:val="20"/>
      <w:szCs w:val="20"/>
    </w:rPr>
  </w:style>
  <w:style w:type="character" w:styleId="1176">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176"/>
    <w:link w:val="1155"/>
    <w:qFormat/>
    <w:rPr>
      <w:vertAlign w:val="superscript"/>
    </w:rPr>
  </w:style>
  <w:style w:type="paragraph" w:styleId="1177">
    <w:name w:val="Текст выноски"/>
    <w:basedOn w:val="1155"/>
    <w:next w:val="1177"/>
    <w:link w:val="1155"/>
    <w:semiHidden/>
    <w:rPr>
      <w:rFonts w:ascii="Tahoma" w:hAnsi="Tahoma" w:cs="Tahoma"/>
      <w:sz w:val="16"/>
      <w:szCs w:val="16"/>
    </w:rPr>
  </w:style>
  <w:style w:type="character" w:styleId="1178">
    <w:name w:val="Гиперссылка"/>
    <w:next w:val="1178"/>
    <w:link w:val="1155"/>
    <w:rPr>
      <w:color w:val="0000ff"/>
      <w:u w:val="single"/>
    </w:rPr>
  </w:style>
  <w:style w:type="paragraph" w:styleId="1179">
    <w:name w:val="Нормальный"/>
    <w:next w:val="1179"/>
    <w:link w:val="1155"/>
    <w:rPr>
      <w:lang w:val="ru-RU" w:eastAsia="ru-RU" w:bidi="ar-SA"/>
    </w:rPr>
  </w:style>
  <w:style w:type="character" w:styleId="1180">
    <w:name w:val="Нижний колонтитул Знак"/>
    <w:next w:val="1180"/>
    <w:link w:val="1168"/>
    <w:rPr>
      <w:sz w:val="24"/>
      <w:szCs w:val="24"/>
    </w:rPr>
  </w:style>
  <w:style w:type="character" w:styleId="1181">
    <w:name w:val="Верхний колонтитул Знак,ВерхКолонтитул Знак,Linie Знак"/>
    <w:next w:val="1181"/>
    <w:link w:val="1167"/>
    <w:uiPriority w:val="99"/>
    <w:rPr>
      <w:rFonts w:ascii="Peterburg" w:hAnsi="Peterburg"/>
    </w:rPr>
  </w:style>
  <w:style w:type="character" w:styleId="1182">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182"/>
    <w:link w:val="1175"/>
    <w:uiPriority w:val="99"/>
    <w:qFormat/>
  </w:style>
  <w:style w:type="character" w:styleId="1183">
    <w:name w:val="Основной текст с отступом Знак"/>
    <w:next w:val="1183"/>
    <w:link w:val="1164"/>
    <w:rPr>
      <w:sz w:val="24"/>
      <w:szCs w:val="24"/>
    </w:rPr>
  </w:style>
  <w:style w:type="character" w:styleId="1184" w:default="1">
    <w:name w:val="Default Paragraph Font"/>
    <w:uiPriority w:val="1"/>
    <w:semiHidden/>
    <w:unhideWhenUsed/>
  </w:style>
  <w:style w:type="numbering" w:styleId="1185" w:default="1">
    <w:name w:val="No List"/>
    <w:uiPriority w:val="99"/>
    <w:semiHidden/>
    <w:unhideWhenUsed/>
  </w:style>
  <w:style w:type="table" w:styleId="1186"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пк2</dc:creator>
  <cp:lastModifiedBy>erbahaeva-ba</cp:lastModifiedBy>
  <cp:revision>83</cp:revision>
  <dcterms:created xsi:type="dcterms:W3CDTF">2019-07-02T12:13:00Z</dcterms:created>
  <dcterms:modified xsi:type="dcterms:W3CDTF">2025-08-25T11:57:04Z</dcterms:modified>
  <cp:version>1048576</cp:version>
</cp:coreProperties>
</file>